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webSettings.xml" ContentType="application/vnd.openxmlformats-officedocument.wordprocessingml.webSettings+xml"/>
  <Override PartName="/word/people.xml" ContentType="application/vnd.openxmlformats-officedocument.wordprocessingml.peop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comments.xml" ContentType="application/vnd.openxmlformats-officedocument.wordprocessingml.comment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docProps/app.xml" ContentType="application/vnd.openxmlformats-officedocument.extended-propertie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14="http://schemas.microsoft.com/office/word/2010/wordml" xmlns:r="http://schemas.openxmlformats.org/officeDocument/2006/relationships" xmlns:vyd="http://volga.yandex.com/schemas/document/model" xmlns:mc="http://schemas.openxmlformats.org/markup-compatibility/2006" xmlns:w="http://schemas.openxmlformats.org/wordprocessingml/2006/main" w:conformance="transitional" mc:Ignorable="vyd">
  <w:background/>
  <w:body vyd:_id="vyd:00000000000001">
    <w:p w14:paraId="3EE3A01C" w14:textId="77777777" w:rsidR="005D6266" w:rsidRDefault="005D6266" w:rsidP="00653CFA" vyd:_id="vyd:00000000000045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color w:val="000000"/>
          <w:lang w:val="en-US"/>
          <w:szCs w:val="24"/>
        </w:rPr>
      </w:pPr>
    </w:p>
    <w:p w14:paraId="48A2C45D" w14:textId="3AC3AEE7" w:rsidR="00653CFA" w:rsidRPr="00653CFA" w:rsidRDefault="003545EA" w:rsidP="00653CFA" vyd:_id="vyd:00000000000042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44" xml:space="preserve">Индивидуальный предприниматель </w:t>
      </w:r>
      <w:r>
        <w:rPr>
          <w:rFonts w:ascii="Times New Roman" w:hAnsi="Times New Roman"/>
          <w:sz w:val="24"/>
          <w:szCs w:val="24"/>
        </w:rPr>
        <w:t vyd:_id="vyd:00000000000043">Васильева Евгения Николаевна</w:t>
      </w:r>
    </w:p>
    <w:p w14:paraId="2753F1B6" w14:textId="77777777" w:rsidR="00653CFA" w:rsidRPr="00653CFA" w:rsidRDefault="00653CFA" w:rsidP="00653CFA" vyd:_id="vyd:00000000000040">
      <w:pPr>
        <w:spacing w:after="0" w:line="240" w:lineRule="auto"/>
        <w:jc w:val="end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41" xml:space="preserve"> </w:t>
      </w:r>
    </w:p>
    <w:p w14:paraId="1B5800A4" w14:textId="77777777" w:rsidR="00583013" w:rsidRDefault="00583013" vyd:_id="vyd:0000000000003z">
      <w:pPr>
        <w:spacing w:after="0" w:line="240" w:lineRule="auto"/>
        <w:jc w:val="end"/>
        <w:rPr>
          <w:rFonts w:ascii="Times New Roman" w:hAnsi="Times New Roman" w:eastAsia="Times New Roman" w:cs="Times New Roman"/>
          <w:sz w:val="24"/>
          <w:szCs w:val="24"/>
        </w:rPr>
      </w:pPr>
      <w:commentRangeEnd w:id="0"/>
      <w:r>
        <w:commentReference w:id="0"/>
      </w:r>
      <w:commentRangeStart vyd:_id="vyd:0000000000004c" w:id="0"/>
    </w:p>
    <w:p w14:paraId="1A1D657A" w14:textId="77777777" w:rsidR="00583013" w:rsidRDefault="00583013" vyd:_id="vyd:0000000000003y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b w:val="1"/>
          <w:szCs w:val="24"/>
        </w:rPr>
      </w:pPr>
    </w:p>
    <w:p w14:paraId="74CAC140" w14:textId="77777777" w:rsidR="00583013" w:rsidRDefault="00583013" vyd:_id="vyd:0000000000003x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b w:val="1"/>
          <w:szCs w:val="24"/>
        </w:rPr>
      </w:pPr>
    </w:p>
    <w:p w14:paraId="21649C7A" w14:textId="77777777" w:rsidR="00583013" w:rsidRDefault="00000000" vyd:_id="vyd:0000000000003v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b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03w">ПОЛОЖЕНИЕ</w:t>
      </w:r>
    </w:p>
    <w:p w14:paraId="33006EE6" w14:textId="77777777" w:rsidR="00653CFA" w:rsidRPr="000F20F7" w:rsidRDefault="00653CFA" vyd:_id="vyd:0000000000003u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b w:val="1"/>
          <w:szCs w:val="24"/>
        </w:rPr>
      </w:pPr>
    </w:p>
    <w:p w14:paraId="5DC44993" w14:textId="77777777" w:rsidR="00583013" w:rsidRDefault="00583013" vyd:_id="vyd:0000000000003t">
      <w:pPr>
        <w:spacing w:after="0" w:line="240" w:lineRule="auto"/>
        <w:ind w:firstLine="357"/>
        <w:jc w:val="center"/>
        <w:rPr>
          <w:rFonts w:ascii="Times New Roman" w:hAnsi="Times New Roman" w:eastAsia="Times New Roman" w:cs="Times New Roman"/>
          <w:sz w:val="24"/>
          <w:b w:val="1"/>
          <w:szCs w:val="24"/>
        </w:rPr>
      </w:pPr>
    </w:p>
    <w:p w14:paraId="7020DC63" w14:textId="77777777" w:rsidR="00653CFA" w:rsidRPr="00DF1815" w:rsidRDefault="00653CFA" vyd:_id="vyd:0000000000003s">
      <w:pPr>
        <w:spacing w:after="0"/>
        <w:jc w:val="center"/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</w:pPr>
    </w:p>
    <w:p w14:paraId="4E4762F2" w14:textId="32AB491E" w:rsidR="00583013" w:rsidRPr="00A25757" w:rsidRDefault="00000000" vyd:_id="vyd:0000000000003p">
      <w:pPr>
        <w:spacing w:after="0"/>
        <w:jc w:val="center"/>
        <w:rPr>
          <w:rFonts w:ascii="Times New Roman" w:hAnsi="Times New Roman" w:cs="Times New Roman"/>
          <w:sz w:val="24"/>
          <w:b w:val="1"/>
          <w:bCs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3r">О п</w:t>
      </w: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3q">орядке оформления возникновения, приостановления и прекращения отношений между образовательной организацией и обучающимися</w:t>
      </w:r>
    </w:p>
    <w:p w14:paraId="0366BD3E" w14:textId="77777777" w:rsidR="00653CFA" w:rsidRPr="00A25757" w:rsidRDefault="00653CFA" vyd:_id="vyd:0000000000003o">
      <w:pPr>
        <w:spacing w:after="0"/>
        <w:jc w:val="center"/>
        <w:rPr>
          <w:rFonts w:ascii="Times New Roman" w:hAnsi="Times New Roman" w:cs="Times New Roman"/>
          <w:sz w:val="24"/>
          <w:b w:val="1"/>
          <w:bCs w:val="1"/>
          <w:szCs w:val="24"/>
        </w:rPr>
      </w:pPr>
    </w:p>
    <w:p w14:paraId="23ABAFE3" w14:textId="77777777" w:rsidR="00583013" w:rsidRDefault="00583013" vyd:_id="vyd:0000000000003n">
      <w:pPr>
        <w:spacing w:after="0"/>
        <w:ind w:firstLine="357"/>
        <w:rPr>
          <w:rFonts w:ascii="Times New Roman" w:hAnsi="Times New Roman" w:cs="Times New Roman"/>
          <w:sz w:val="24"/>
          <w:b w:val="1"/>
          <w:bCs w:val="1"/>
          <w:szCs w:val="24"/>
        </w:rPr>
      </w:pPr>
    </w:p>
    <w:p w14:paraId="0C87665E" w14:textId="77777777" w:rsidR="00583013" w:rsidRDefault="00000000" vyd:_id="vyd:0000000000003l">
      <w:pPr>
        <w:pStyle w:val="a4"/>
        <w:numPr>
          <w:ilvl w:val="0"/>
          <w:numId w:val="1"/>
        </w:numPr>
        <w:spacing w:after="0" w:line="240" w:lineRule="auto"/>
        <w:ind w:start="0" w:firstLine="357"/>
        <w:jc w:val="center"/>
        <w:rPr>
          <w:rFonts w:ascii="Times New Roman" w:hAnsi="Times New Roman" w:cs="Times New Roman"/>
          <w:sz w:val="24"/>
          <w:b w:val="1"/>
          <w:lang w:val="en-US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3m">Общие положения</w:t>
      </w:r>
    </w:p>
    <w:p w14:paraId="416EE1E4" w14:textId="77777777" w:rsidR="00583013" w:rsidRDefault="00583013" vyd:_id="vyd:0000000000003k">
      <w:pPr>
        <w:pStyle w:val="a4"/>
        <w:spacing w:after="0" w:line="240" w:lineRule="auto"/>
        <w:ind w:start="1069"/>
        <w:jc w:val="both"/>
        <w:rPr>
          <w:rFonts w:ascii="Times New Roman" w:hAnsi="Times New Roman" w:cs="Times New Roman"/>
          <w:sz w:val="24"/>
          <w:b w:val="1"/>
          <w:lang w:val="en-US"/>
          <w:szCs w:val="24"/>
        </w:rPr>
      </w:pPr>
    </w:p>
    <w:p w14:paraId="55DCB514" w14:textId="3D93D624" w:rsidR="00583013" w:rsidRDefault="00000000" vyd:_id="vyd:0000000000003f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j">1.1. Настоящее положение определяет общие правовые требования, особенности и процедуру порядка оформления возникновения, приостановления и прекращения отношений между Индивидуальным предпринимателем</w:t>
      </w:r>
      <w:r>
        <w:t vyd:_id="vyd:0000000000003i" xml:space="preserve"> </w:t>
      </w:r>
      <w:r>
        <w:rPr>
          <w:rFonts w:ascii="Times New Roman" w:hAnsi="Times New Roman" w:cs="Times New Roman"/>
          <w:sz w:val="24"/>
          <w:szCs w:val="24"/>
        </w:rPr>
        <w:t vyd:_id="vyd:0000000000003h">Васильевой Евгенией Николаевной</w:t>
      </w:r>
      <w:r>
        <w:rPr>
          <w:rFonts w:ascii="Times New Roman" w:hAnsi="Times New Roman" w:cs="Times New Roman"/>
          <w:sz w:val="24"/>
          <w:szCs w:val="24"/>
        </w:rPr>
        <w:t vyd:_id="vyd:0000000000003g">, обучающимися и их представителями (далее, соответственно – ИП, Порядок).</w:t>
      </w:r>
    </w:p>
    <w:p w14:paraId="0F1BA486" w14:textId="77777777" w:rsidR="00583013" w:rsidRDefault="00000000" vyd:_id="vyd:0000000000003d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e">1.2. Требования настоящего Порядка разработаны на основе:</w:t>
      </w:r>
    </w:p>
    <w:p w14:paraId="32835D81" w14:textId="77777777" w:rsidR="00583013" w:rsidRDefault="00000000" vyd:_id="vyd:0000000000003b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c">- Федерального закона «Об образовании в Российской Федерации» от 29.12.2012 №273-ФЗ;</w:t>
      </w:r>
    </w:p>
    <w:p w14:paraId="74A6F9DF" w14:textId="77777777" w:rsidR="00583013" w:rsidRDefault="00000000" vyd:_id="vyd:00000000000039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a">- Порядка организации и осуществления образовательной деятельности по дополнительным общеобразовательным программам, утвержденным Приказом Минпросвещения РФ от 27.07.2022 N 629;</w:t>
      </w:r>
    </w:p>
    <w:p w14:paraId="44CCE250" w14:textId="48700BFD" w:rsidR="00583013" w:rsidRDefault="00000000" vyd:_id="vyd:00000000000037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8">- иных внутренних документов ИП.</w:t>
      </w:r>
    </w:p>
    <w:p w14:paraId="0312EC1C" w14:textId="0550F1E4" w:rsidR="00583013" w:rsidRDefault="00000000" vyd:_id="vyd:00000000000035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6">1.3. К обучающимся в ИП относятся лица, в пользу которых был заключен договор об оказании платных образовательных услуг и подано заявление на зачисление в ИП (далее – Договор).</w:t>
      </w:r>
    </w:p>
    <w:p w14:paraId="07F8A7DF" w14:textId="77777777" w:rsidR="00583013" w:rsidRDefault="00583013" vyd:_id="vyd:00000000000034">
      <w:pPr>
        <w:spacing w:after="0" w:line="240" w:lineRule="auto"/>
        <w:ind w:firstLine="357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</w:p>
    <w:p w14:paraId="694CC43E" w14:textId="77777777" w:rsidR="00583013" w:rsidRDefault="00000000" vyd:_id="vyd:00000000000032">
      <w:pPr>
        <w:pStyle w:val="a4"/>
        <w:numPr>
          <w:ilvl w:val="0"/>
          <w:numId w:val="1"/>
        </w:numPr>
        <w:spacing w:after="0" w:line="240" w:lineRule="auto"/>
        <w:ind w:start="0" w:firstLine="357"/>
        <w:jc w:val="center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33">Возникновение образовательных отношений</w:t>
      </w:r>
    </w:p>
    <w:p w14:paraId="41117221" w14:textId="77777777" w:rsidR="00583013" w:rsidRDefault="00583013" vyd:_id="vyd:00000000000031">
      <w:pPr>
        <w:pStyle w:val="a4"/>
        <w:spacing w:after="0" w:line="240" w:lineRule="auto"/>
        <w:ind w:start="1069"/>
        <w:jc w:val="both"/>
        <w:rPr>
          <w:rFonts w:ascii="Times New Roman" w:hAnsi="Times New Roman" w:cs="Times New Roman"/>
          <w:sz w:val="24"/>
          <w:b w:val="1"/>
          <w:szCs w:val="24"/>
        </w:rPr>
      </w:pPr>
    </w:p>
    <w:p w14:paraId="555430F5" w14:textId="3885F917" w:rsidR="00583013" w:rsidRDefault="00000000" vyd:_id="vyd:0000000000002z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0">2.1. Основанием возникновения образовательных отношений между ИП и обучающимися или их представителями является приказ ИП о зачислении обучающегося в ИП.</w:t>
      </w:r>
    </w:p>
    <w:p w14:paraId="19E70019" w14:textId="47923525" w:rsidR="00583013" w:rsidRDefault="00000000" vyd:_id="vyd:0000000000002x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y">2.2.  Изданию приказа ИП о зачислении обучающегося в ИП предшествует заключение Договора.</w:t>
      </w:r>
    </w:p>
    <w:p w14:paraId="4DFB716F" w14:textId="77777777" w:rsidR="00583013" w:rsidRDefault="00000000" vyd:_id="vyd:0000000000002v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w">2.3. Договор заключается в простой письменной форме между:</w:t>
      </w:r>
    </w:p>
    <w:p w14:paraId="423B8B90" w14:textId="5812FC73" w:rsidR="00583013" w:rsidRDefault="00000000" vyd:_id="vyd:0000000000002t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u">- ИП и лицом, зачисляемым на обучение;</w:t>
      </w:r>
    </w:p>
    <w:p w14:paraId="0165DDCC" w14:textId="1DC49DCF" w:rsidR="00583013" w:rsidRDefault="00000000" vyd:_id="vyd:0000000000002r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s">- ИП и лицом, зачисляемым на обучение, физическим или юридическим лицом, обязующимся оплатить обучение лица, зачисляемого на обучение;</w:t>
      </w:r>
    </w:p>
    <w:p w14:paraId="3BFA7D5A" w14:textId="77777777" w:rsidR="00583013" w:rsidRDefault="00000000" vyd:_id="vyd:0000000000002p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q">2.4. В Договоре указываются:</w:t>
      </w:r>
    </w:p>
    <w:p w14:paraId="13A7BFEA" w14:textId="06B1C6BE" w:rsidR="00583013" w:rsidRDefault="00000000" vyd:_id="vyd:0000000000002n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o">- фамилия, имя, отчество (при наличии) ИП;</w:t>
      </w:r>
    </w:p>
    <w:p w14:paraId="257A2743" w14:textId="7F8DC462" w:rsidR="00583013" w:rsidRDefault="00000000" vyd:_id="vyd:0000000000002l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m">- место нахождения ИП;</w:t>
      </w:r>
    </w:p>
    <w:p w14:paraId="5A40F21B" w14:textId="77777777" w:rsidR="00583013" w:rsidRDefault="00000000" vyd:_id="vyd:0000000000002j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k">- наименование или фамилия, имя, отчество (при наличии) заказчика, телефон заказчика;</w:t>
      </w:r>
    </w:p>
    <w:p w14:paraId="0894DB91" w14:textId="77777777" w:rsidR="00583013" w:rsidRDefault="00000000" vyd:_id="vyd:0000000000002h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i">- место нахождения или место жительства заказчика;</w:t>
      </w:r>
    </w:p>
    <w:p w14:paraId="51B7F06A" w14:textId="19F85861" w:rsidR="00583013" w:rsidRDefault="00000000" vyd:_id="vyd:0000000000002f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g">- фамилия, имя, отчество (при наличии) представителя ИП и (или) заказчика, реквизиты документа, удостоверяющего полномочия представителя исполнителя и (или) заказчика;</w:t>
      </w:r>
    </w:p>
    <w:p w14:paraId="188EE8D4" w14:textId="77777777" w:rsidR="00583013" w:rsidRDefault="00000000" vyd:_id="vyd:0000000000002d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e">- фамилия, имя, отчество (при наличии) обучающегося, его место жительства, телефон (указывается в случае оказания платных образовательных услуг в пользу обучающегося, не являющегося заказчиком по Договору);</w:t>
      </w:r>
    </w:p>
    <w:p w14:paraId="3D86CA15" w14:textId="6548D25F" w:rsidR="00583013" w:rsidRDefault="00000000" vyd:_id="vyd:0000000000002b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c">- права, обязанности и ответственность ИП, заказчика и обучающегося;</w:t>
      </w:r>
    </w:p>
    <w:p w14:paraId="770362E3" w14:textId="77777777" w:rsidR="00583013" w:rsidRDefault="00000000" vyd:_id="vyd:00000000000029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a">- полная стоимость образовательных услуг, порядок их оплаты;</w:t>
      </w:r>
    </w:p>
    <w:p w14:paraId="57F5A7CF" w14:textId="77777777" w:rsidR="00583013" w:rsidRDefault="00000000" vyd:_id="vyd:00000000000027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8">- сведения о лицензии на осуществление образовательной деятельности (наименование лицензирующего органа, номер и дата регистрации лицензии);</w:t>
      </w:r>
    </w:p>
    <w:p w14:paraId="06338818" w14:textId="77777777" w:rsidR="00583013" w:rsidRDefault="00000000" vyd:_id="vyd:00000000000025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6">- вид, уровень и (или) направленность образовательной программы (часть образовательной программы определенного уровня, вида и (или) направленности);</w:t>
      </w:r>
    </w:p>
    <w:p w14:paraId="01F8B6AC" w14:textId="77777777" w:rsidR="00583013" w:rsidRDefault="00000000" vyd:_id="vyd:00000000000023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4">- форма обучения;</w:t>
      </w:r>
    </w:p>
    <w:p w14:paraId="3D848F92" w14:textId="77777777" w:rsidR="00583013" w:rsidRDefault="00000000" vyd:_id="vyd:00000000000021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2">- сроки освоения образовательной программы (продолжительность обучения);</w:t>
      </w:r>
    </w:p>
    <w:p w14:paraId="21849887" w14:textId="77777777" w:rsidR="00583013" w:rsidRDefault="00000000" vyd:_id="vyd:0000000000001z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0">- вид документа (при наличии), выдаваемого обучающемуся после успешного освоения им соответствующей образовательной программы (части образовательной программы);</w:t>
      </w:r>
    </w:p>
    <w:p w14:paraId="76DC3E45" w14:textId="77777777" w:rsidR="00583013" w:rsidRDefault="00000000" vyd:_id="vyd:0000000000001x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y">- порядок изменения и расторжения Договора;</w:t>
      </w:r>
    </w:p>
    <w:p w14:paraId="7A4DC4FD" w14:textId="77777777" w:rsidR="00583013" w:rsidRDefault="00000000" vyd:_id="vyd:0000000000001v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w">- другие необходимые сведения, связанные со спецификой оказываемых платных образовательных услуг.</w:t>
      </w:r>
    </w:p>
    <w:p w14:paraId="148B1BB8" w14:textId="77777777" w:rsidR="00583013" w:rsidRDefault="00000000" vyd:_id="vyd:0000000000001t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u">2.5. Увеличение стоимости платных образовательных услуг после заключения такого Договора не допускается, за исключением увеличения стоимости указанных услуг с учетом уровня инфляции.</w:t>
      </w:r>
    </w:p>
    <w:p w14:paraId="37B3146C" w14:textId="757F73E9" w:rsidR="00583013" w:rsidRDefault="00000000" vyd:_id="vyd:0000000000001r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s">2.6. Сведения, указанные в Договоре, должны соответствовать информации, размещенной на официальном сайте ИП в сети Интернет на дату заключения Договора.</w:t>
      </w:r>
    </w:p>
    <w:p w14:paraId="6C233E03" w14:textId="5096CBED" w:rsidR="00583013" w:rsidRDefault="00000000" vyd:_id="vyd:0000000000001p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q">2.7. ИП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ИП, в том числе средств, полученных от приносящей доход деятельности, добровольных пожертвований и целевых взносов физических и (или) юридических лиц.</w:t>
      </w:r>
    </w:p>
    <w:p w14:paraId="1F0EDD92" w14:textId="77777777" w:rsidR="00583013" w:rsidRDefault="00000000" vyd:_id="vyd:0000000000001n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o">2.8. Договор не может содержать условия, которые ограничивают права лиц, имеющих право на получение образования определенных уровня и направленности и подавших заявления о приеме на обучение (далее — поступающие) и обучающихся, или снижают уровень предоставления им гарантий по сравнению с условиями, установленными законодательством об образовании. Если условия, ограничивающие права поступающих и обучающихся или снижающие уровень предоставления им гарантий, включены в Договор, такие условия не подлежат применению.</w:t>
      </w:r>
    </w:p>
    <w:p w14:paraId="1856F3D9" w14:textId="685997A9" w:rsidR="00583013" w:rsidRDefault="00000000" vyd:_id="vyd:0000000000001l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m">2.9. Наряду с установленными ст. 61 ФЗ «Об образовании» основаниями прекращения образовательных отношений по инициативе ИП Договор может быть расторгнут в одностороннем порядке ИП в случае просрочки оплаты стоимости платных образовательных услуг, а также в случае, если надлежащее исполнение обязательства по оказанию платных образовательных услуг стало невозможным вследствие действий (бездействия) обучающегося.</w:t>
      </w:r>
    </w:p>
    <w:p w14:paraId="5AD57C16" w14:textId="77777777" w:rsidR="00583013" w:rsidRDefault="00000000" vyd:_id="vyd:0000000000001j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k">2.10. Основания расторжения в одностороннем порядке Договора об образовании указываются в Договоре.</w:t>
      </w:r>
    </w:p>
    <w:p w14:paraId="4B0630EF" w14:textId="3B45CA32" w:rsidR="00583013" w:rsidRDefault="00000000" vyd:_id="vyd:0000000000001h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i">2.11. Права и обязанности обучающегося, предусмотренные законодательством об образовании, правилами внутреннего распорядка обучающихся и иными локальными нормативными актами ИП, возникают у лица, принятого на обучение, с даты, указанной в приказе ИП о зачислении обучающегося к ИП.</w:t>
      </w:r>
    </w:p>
    <w:p w14:paraId="47900B9A" w14:textId="77777777" w:rsidR="00583013" w:rsidRDefault="00583013" vyd:_id="vyd:0000000000001g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</w:p>
    <w:p w14:paraId="7C19F76C" w14:textId="77777777" w:rsidR="00583013" w:rsidRDefault="00000000" vyd:_id="vyd:0000000000001e">
      <w:pPr>
        <w:pStyle w:val="a4"/>
        <w:numPr>
          <w:ilvl w:val="0"/>
          <w:numId w:val="1"/>
        </w:numPr>
        <w:spacing w:after="0" w:line="240" w:lineRule="auto"/>
        <w:ind w:start="357" w:hanging="357"/>
        <w:jc w:val="center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1f">Изменение образовательных отношений</w:t>
      </w:r>
    </w:p>
    <w:p w14:paraId="0B35DA55" w14:textId="77777777" w:rsidR="00583013" w:rsidRDefault="00583013" vyd:_id="vyd:0000000000001d">
      <w:pPr>
        <w:pStyle w:val="a4"/>
        <w:spacing w:after="0" w:line="240" w:lineRule="auto"/>
        <w:ind w:start="1069"/>
        <w:jc w:val="both"/>
        <w:rPr>
          <w:rFonts w:ascii="Times New Roman" w:hAnsi="Times New Roman" w:cs="Times New Roman"/>
          <w:sz w:val="24"/>
          <w:b w:val="1"/>
          <w:szCs w:val="24"/>
        </w:rPr>
      </w:pPr>
    </w:p>
    <w:p w14:paraId="2C05982A" w14:textId="1C25C70F" w:rsidR="00583013" w:rsidRDefault="00000000" vyd:_id="vyd:0000000000001a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c" xml:space="preserve">3.1. Образовательные отношения между ИП, обучающимися и их представителями изменяются в случае изменения условий получения обучающимся образования по </w:t>
      </w:r>
      <w:r>
        <w:rPr>
          <w:rFonts w:ascii="Times New Roman" w:hAnsi="Times New Roman" w:cs="Times New Roman"/>
          <w:sz w:val="24"/>
          <w:szCs w:val="24"/>
        </w:rPr>
        <w:t vyd:_id="vyd:0000000000001b">конкретной дополнительной образовательной программе, повлекших за собой изменение взаимных прав и обязанностей обучающегося и ИП.</w:t>
      </w:r>
    </w:p>
    <w:p w14:paraId="6DAB6051" w14:textId="21435A8F" w:rsidR="00583013" w:rsidRDefault="00000000" vyd:_id="vyd:00000000000018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9">3.2. Образовательные отношения могут быть изменены как по инициативе обучающегося или его представителя на основании заявления в письменной форме, так и по инициативе ИП.</w:t>
      </w:r>
    </w:p>
    <w:p w14:paraId="629AF431" w14:textId="09FE11C0" w:rsidR="00583013" w:rsidRDefault="00000000" vyd:_id="vyd:00000000000016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7" xml:space="preserve">3.3. Основанием для изменения образовательных отношений является приказ ИП. </w:t>
      </w:r>
    </w:p>
    <w:p w14:paraId="6D96E3E0" w14:textId="073D0D22" w:rsidR="00583013" w:rsidRDefault="00000000" vyd:_id="vyd:00000000000014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5">3.4. Права и обязанности обучающегося, предусмотренные законодательством об образовании и локальными нормативными актами ИП, изменяются с даты издания приказа ИП или с иной указанной в нем даты.</w:t>
      </w:r>
    </w:p>
    <w:p w14:paraId="50B0EDAD" w14:textId="77777777" w:rsidR="00583013" w:rsidRDefault="00583013" w:rsidP="00A25757" vyd:_id="vyd:00000000000013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</w:p>
    <w:p w14:paraId="2E9AF5DE" w14:textId="77777777" w:rsidR="00583013" w:rsidRDefault="00000000" w:rsidP="00546469" vyd:_id="vyd:00000000000011">
      <w:pPr>
        <w:pStyle w:val="a4"/>
        <w:numPr>
          <w:ilvl w:val="0"/>
          <w:numId w:val="1"/>
        </w:numPr>
        <w:spacing w:after="0" w:line="240" w:lineRule="auto"/>
        <w:ind w:start="357" w:hanging="357"/>
        <w:jc w:val="center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12">Прекращение образовательных отношений</w:t>
      </w:r>
    </w:p>
    <w:p w14:paraId="09D70E55" w14:textId="77777777" w:rsidR="00583013" w:rsidRDefault="00583013" vyd:_id="vyd:00000000000010">
      <w:pPr>
        <w:pStyle w:val="a4"/>
        <w:spacing w:after="0" w:line="240" w:lineRule="auto"/>
        <w:ind w:start="0" w:firstLine="357"/>
        <w:jc w:val="both"/>
        <w:rPr>
          <w:rFonts w:ascii="Times New Roman" w:hAnsi="Times New Roman" w:cs="Times New Roman"/>
          <w:sz w:val="24"/>
          <w:b w:val="1"/>
          <w:szCs w:val="24"/>
        </w:rPr>
      </w:pPr>
    </w:p>
    <w:p w14:paraId="1A4D8DB3" w14:textId="0981485D" w:rsidR="00583013" w:rsidRDefault="00000000" vyd:_id="vyd:0000000000000y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z">4.1. Образовательные отношения между ИП, обучающимися и их представителями прекращаются в связи с отчислением обучающихся:</w:t>
      </w:r>
    </w:p>
    <w:p w14:paraId="2C41D60F" w14:textId="77777777" w:rsidR="00583013" w:rsidRDefault="00000000" vyd:_id="vyd:0000000000000w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x">— в связи с получением образования (завершением обучения);</w:t>
      </w:r>
    </w:p>
    <w:p w14:paraId="74BDC29B" w14:textId="77777777" w:rsidR="00583013" w:rsidRDefault="00000000" vyd:_id="vyd:0000000000000u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v">— досрочно по основаниям, установленным ч.2 ст.61 ФЗ «Об образовании».</w:t>
      </w:r>
    </w:p>
    <w:p w14:paraId="2EDFA740" w14:textId="77777777" w:rsidR="00583013" w:rsidRDefault="00000000" vyd:_id="vyd:0000000000000s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t">4.2. Образовательные отношения могут быть прекращены досрочно в следующих случаях:</w:t>
      </w:r>
    </w:p>
    <w:p w14:paraId="55200E4D" w14:textId="77777777" w:rsidR="00583013" w:rsidRDefault="00000000" vyd:_id="vyd:0000000000000q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r">4.2.1. По инициативе обучающегося/представителя.</w:t>
      </w:r>
    </w:p>
    <w:p w14:paraId="49D187D3" w14:textId="08F01765" w:rsidR="00583013" w:rsidRDefault="00000000" vyd:_id="vyd:0000000000000o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p">4.2.2. По инициативе ИП, в случаях:</w:t>
      </w:r>
    </w:p>
    <w:p w14:paraId="06547A0E" w14:textId="77777777" w:rsidR="00583013" w:rsidRDefault="00000000" vyd:_id="vyd:0000000000000m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n">- применения к обучающемуся, достигшему возраста пятнадцати лет, отчисления как меры дисциплинарного взыскания;</w:t>
      </w:r>
    </w:p>
    <w:p w14:paraId="71DB1ABD" w14:textId="4AC3A769" w:rsidR="00583013" w:rsidRDefault="00000000" vyd:_id="vyd:0000000000000k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l">- установления нарушения порядка приема в ИП, повлекшего по вине обучающегося его незаконное зачисление в ИП;</w:t>
      </w:r>
    </w:p>
    <w:p w14:paraId="7D9DB294" w14:textId="77777777" w:rsidR="00583013" w:rsidRDefault="00000000" vyd:_id="vyd:0000000000000i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j">- по иным основаниям, установленным Договором.</w:t>
      </w:r>
    </w:p>
    <w:p w14:paraId="25D8C397" w14:textId="6599B9C6" w:rsidR="00583013" w:rsidRDefault="00000000" vyd:_id="vyd:0000000000000g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h">4.2.3. По обстоятельствам, не зависящим от воли обучающегося/представителя и ИП, в том числе в случае прекращения деятельности ИП.</w:t>
      </w:r>
    </w:p>
    <w:p w14:paraId="07D43A05" w14:textId="18FA2BAF" w:rsidR="00583013" w:rsidRDefault="00000000" vyd:_id="vyd:0000000000000e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f">4.3. Досрочное прекращение образовательных отношений по инициативе обучающегося не влечет за собой возникновения каких-либо дополнительных, в том числе материальных, обязательств указанного обучающегося перед ИП.</w:t>
      </w:r>
    </w:p>
    <w:p w14:paraId="73C29433" w14:textId="1F1FDD6E" w:rsidR="00583013" w:rsidRDefault="00000000" vyd:_id="vyd:0000000000000c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d">4.4. Основанием для прекращения образовательных отношений является приказ ИП об отчислении обучающегося. Если с обучающимся/представителем заключен Договор, при досрочном прекращении образовательных отношений такой Договор расторгается на основании приказа ИП об отчислении обучающегося. Права и обязанности обучающегося, предусмотренные законодательством об образовании и локальными нормативными актами ИП, прекращаются с даты его отчисления.</w:t>
      </w:r>
    </w:p>
    <w:p w14:paraId="0ABC6630" w14:textId="447F5B81" w:rsidR="00583013" w:rsidRDefault="00000000" vyd:_id="vyd:0000000000000a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b">4.5. При досрочном прекращении образовательных отношений между ИП и обучающимися/представителем после издания приказа ИП об отчислении обучающегося в трехдневный срок выдает отчисленному лицу справку об обучении.</w:t>
      </w:r>
    </w:p>
    <w:p w14:paraId="78A8E413" w14:textId="77777777" w:rsidR="00583013" w:rsidRDefault="00583013" vyd:_id="vyd:00000000000009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</w:p>
    <w:p w14:paraId="0242A64A" w14:textId="77777777" w:rsidR="00583013" w:rsidRDefault="00000000" vyd:_id="vyd:00000000000007">
      <w:pPr>
        <w:pStyle w:val="a4"/>
        <w:numPr>
          <w:ilvl w:val="0"/>
          <w:numId w:val="1"/>
        </w:numPr>
        <w:spacing w:after="0" w:line="240" w:lineRule="auto"/>
        <w:ind w:start="0" w:firstLine="357"/>
        <w:jc w:val="center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08">Заключительные положения</w:t>
      </w:r>
    </w:p>
    <w:p w14:paraId="51F22240" w14:textId="77777777" w:rsidR="00583013" w:rsidRDefault="00583013" vyd:_id="vyd:00000000000006">
      <w:pPr>
        <w:pStyle w:val="a4"/>
        <w:spacing w:after="0" w:line="240" w:lineRule="auto"/>
        <w:ind w:start="0" w:firstLine="357"/>
        <w:rPr>
          <w:rFonts w:ascii="Times New Roman" w:hAnsi="Times New Roman" w:cs="Times New Roman"/>
          <w:sz w:val="24"/>
          <w:b w:val="1"/>
          <w:szCs w:val="24"/>
        </w:rPr>
      </w:pPr>
    </w:p>
    <w:p w14:paraId="5118C206" w14:textId="3AE508AB" w:rsidR="00583013" w:rsidRDefault="00000000" vyd:_id="vyd:00000000000004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5">5.1. Настоящий Порядок вступает в силу с момента его утверждения ИП и действует до его отмены в установленном порядке.</w:t>
      </w:r>
    </w:p>
    <w:p w14:paraId="3DD849AE" w14:textId="77777777" w:rsidR="00583013" w:rsidRDefault="00583013" vyd:_id="vyd:00000000000003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</w:p>
    <w:sectPr vyd:_id="vyd:00000000000002" w:rsidR="00583013">
      <w:headerReference r:id="rId10" w:type="default"/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1"/>
      <w:docGrid w:linePitch="360"/>
    </w:sectPr>
  </w:body>
</w:document>
</file>

<file path=word/comments.xml><?xml version="1.0" encoding="utf-8"?>
<w:comments xmlns:vyd="http://volga.yandex.com/schemas/document/model" xmlns:w14="http://schemas.microsoft.com/office/word/2010/wordml" xmlns:w="http://schemas.openxmlformats.org/wordprocessingml/2006/main">
  <w:comment vyd:_id="vyd:00000000000046" w:author="Дарья Дальменко" w:initials="ДД" w:id="0" w:date="2024-03-31T14:59:00Z">
    <w:p w14:paraId="00000001" w14:textId="77777777" w:rsidR="00653CFA" w:rsidRDefault="0062702B" w:rsidP="00653CFA" vyd:_id="vyd:00000000000049">
      <w:pPr>
        <w:rPr>
          <w:rFonts w:ascii="Calibri" w:hAnsi="Calibri" w:cs="Calibri" w:eastAsiaTheme="minorEastAsia"/>
        </w:rPr>
      </w:pPr>
      <w:r>
        <w:rPr>
          <w:rStyle w:val="afc"/>
        </w:rPr>
        <w:annotationRef vyd:_id="vyd:0000000000004b"/>
      </w:r>
      <w:r>
        <w:rPr>
          <w:rFonts w:ascii="Arial" w:hAnsi="Arial" w:eastAsia="Arial" w:cs="Arial"/>
        </w:rPr>
        <w:t vyd:_id="vyd:0000000000004a">Размещение отчета на сайте - не позднее 20 апреля текущего года (дата утверждения отчета не позднее этой даты)</w:t>
      </w:r>
    </w:p>
    <w:p w14:paraId="00000002" w14:textId="77777777" w:rsidR="00653CFA" w:rsidRDefault="00653CFA" w:rsidP="00653CFA" vyd:_id="vyd:00000000000047">
      <w:r>
        <w:rPr>
          <w:rFonts w:ascii="Arial" w:hAnsi="Arial" w:eastAsia="Arial" w:cs="Arial"/>
        </w:rPr>
        <w:t vyd:_id="vyd:00000000000048">Отчет составляется за календарный год, по состоянию на последний день последнего месяца года</w:t>
      </w:r>
    </w:p>
  </w:comment>
</w:comments>
</file>

<file path=word/commentsExtended.xml><?xml version="1.0" encoding="utf-8"?>
<w15:commentsEx xmlns:w15="http://schemas.microsoft.com/office/word/2012/wordml">
  <w15:commentEx w15:done="1" w15:paraId="00000002"/>
</w15:commentsEx>
</file>

<file path=word/commentsIds.xml><?xml version="1.0" encoding="utf-8"?>
<w16cid:commentsIds xmlns:unk2="http://schemas.microsoft.com/office/word/2023/wordml/word16du" xmlns:w16cex="http://schemas.microsoft.com/office/word/2018/wordml/cex" xmlns:mc="http://schemas.openxmlformats.org/markup-compatibility/2006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 xmlns:w16="http://schemas.microsoft.com/office/word/2018/wordml" xmlns:w16sdtdh="http://schemas.microsoft.com/office/word/2020/wordml/sdtdatahash" xmlns:w16cid="http://schemas.microsoft.com/office/word/2016/wordml/cid" xmlns:unk1="http://schemas.microsoft.com/office/word/2024/wordml/sdtformatlock" mc:Ignorable="w14 w15 w16se w16cid w16 w16cex w16sdtdh unk1 unk2 wp14">
  <w16cid:commentId w16cid:paraId="00000002" w16cid:durableId="00000002"/>
</w16cid:commentsIds>
</file>

<file path=word/endnotes.xml><?xml version="1.0" encoding="utf-8"?>
<w:endnotes xmlns:unk2="http://schemas.microsoft.com/office/word/2023/wordml/word16du" xmlns:unk1="http://schemas.microsoft.com/office/word/2024/wordml/sdtformatlock" xmlns:w16se="http://schemas.microsoft.com/office/word/2015/wordml/symex" xmlns:w16cex="http://schemas.microsoft.com/office/word/2018/wordml/cex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w16cid="http://schemas.microsoft.com/office/word/2016/wordml/cid" xmlns:wp14="http://schemas.microsoft.com/office/word/2010/wordprocessingDrawing" xmlns:mc="http://schemas.openxmlformats.org/markup-compatibility/2006" xmlns:w="http://schemas.openxmlformats.org/wordprocessingml/2006/main" mc:Ignorable="w14 w15 w16se w16cid w16 w16cex w16sdtdh unk1 unk2 wp14">
  <w:endnote w:type="separator" w:id="-1">
    <w:p w14:paraId="455558F3" w14:textId="77777777" w:rsidR="00AF3F25" w:rsidRDefault="00AF3F25">
      <w:pPr>
        <w:spacing w:after="0" w:line="240" w:lineRule="auto"/>
      </w:pPr>
      <w:r>
        <w:separator/>
      </w:r>
    </w:p>
  </w:endnote>
  <w:endnote w:type="continuationSeparator" w:id="0">
    <w:p w14:paraId="65E0DE61" w14:textId="77777777" w:rsidR="00AF3F25" w:rsidRDefault="00AF3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unk2="http://schemas.microsoft.com/office/word/2023/wordml/word16du" xmlns:w16cex="http://schemas.microsoft.com/office/word/2018/wordml/cex" xmlns:mc="http://schemas.openxmlformats.org/markup-compatibility/2006" xmlns:w16se="http://schemas.microsoft.com/office/word/2015/wordml/symex" xmlns:w="http://schemas.openxmlformats.org/wordprocessingml/2006/main" xmlns:w14="http://schemas.microsoft.com/office/word/2010/wordml" xmlns:w15="http://schemas.microsoft.com/office/word/2012/wordml" xmlns:w16="http://schemas.microsoft.com/office/word/2018/wordml" xmlns:w16sdtdh="http://schemas.microsoft.com/office/word/2020/wordml/sdtdatahash" xmlns:w16cid="http://schemas.microsoft.com/office/word/2016/wordml/cid" xmlns:unk1="http://schemas.microsoft.com/office/word/2024/wordml/sdtformatlock" mc:Ignorable="w14 w15 w16se w16cid w16 w16cex w16sdtdh unk1 unk2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unk2="http://schemas.microsoft.com/office/word/2023/wordml/word16du" xmlns:unk1="http://schemas.microsoft.com/office/word/2024/wordml/sdtformatlock" xmlns:w16se="http://schemas.microsoft.com/office/word/2015/wordml/symex" xmlns:w16cex="http://schemas.microsoft.com/office/word/2018/wordml/cex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w16cid="http://schemas.microsoft.com/office/word/2016/wordml/cid" xmlns:wp14="http://schemas.microsoft.com/office/word/2010/wordprocessingDrawing" xmlns:mc="http://schemas.openxmlformats.org/markup-compatibility/2006" xmlns:w="http://schemas.openxmlformats.org/wordprocessingml/2006/main" mc:Ignorable="w14 w15 w16se w16cid w16 w16cex w16sdtdh unk1 unk2 wp14">
  <w:footnote w:type="separator" w:id="-1">
    <w:p w14:paraId="4207D1DE" w14:textId="77777777" w:rsidR="00AF3F25" w:rsidRDefault="00AF3F25">
      <w:pPr>
        <w:spacing w:after="0" w:line="240" w:lineRule="auto"/>
      </w:pPr>
      <w:r>
        <w:separator/>
      </w:r>
    </w:p>
  </w:footnote>
  <w:footnote w:type="continuationSeparator" w:id="0">
    <w:p w14:paraId="5DC4E31A" w14:textId="77777777" w:rsidR="00AF3F25" w:rsidRDefault="00AF3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unk2="http://schemas.microsoft.com/office/word/2023/wordml/word16du" xmlns:unk1="http://schemas.microsoft.com/office/word/2024/wordml/sdtformatlock" xmlns:w16se="http://schemas.microsoft.com/office/word/2015/wordml/symex" xmlns:w16cex="http://schemas.microsoft.com/office/word/2018/wordml/cex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w16cid="http://schemas.microsoft.com/office/word/2016/wordml/cid" xmlns:wp14="http://schemas.microsoft.com/office/word/2010/wordprocessingDrawing" xmlns:mc="http://schemas.openxmlformats.org/markup-compatibility/2006" xmlns:w="http://schemas.openxmlformats.org/wordprocessingml/2006/main" mc:Ignorable="w14 w15 w16se w16cid w16 w16cex w16sdtdh unk1 unk2 wp14">
  <w:sdt>
    <w:sdtPr>
      <w:id w:val="-446001499"/>
      <w:docPartObj>
        <w:docPartGallery w:val="Page Numbers (Top of Page)"/>
        <w:docPartUnique/>
      </w:docPartObj>
    </w:sdtPr>
    <w:sdtContent>
      <w:p w14:paraId="2C788A55" w14:textId="77777777" w:rsidR="00583013" w:rsidRDefault="0000000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5FAB9B" w14:textId="77777777" w:rsidR="00583013" w:rsidRDefault="00583013">
    <w:pPr>
      <w:pStyle w:val="ac"/>
    </w:pPr>
  </w:p>
</w:hdr>
</file>

<file path=word/numbering.xml><?xml version="1.0" encoding="utf-8"?>
<w:numbering xmlns:w15="http://schemas.microsoft.com/office/word/2012/wordml" xmlns:w16cid="http://schemas.microsoft.com/office/word/2016/wordml/cid" xmlns:w="http://schemas.openxmlformats.org/wordprocessingml/2006/main">
  <w:abstractNum w15:restartNumberingAfterBreak="0" w:abstractNumId="0">
    <w:nsid w:val="2A164FBC"/>
    <w:multiLevelType w:val="hybridMultilevel"/>
    <w:tmpl w:val="4D72750E"/>
    <w:lvl w:tplc="1090B1DE" w:ilvl="0">
      <w:start w:val="1"/>
      <w:numFmt w:val="decimal"/>
      <w:lvlText w:val="%1."/>
      <w:lvlJc w:val="start"/>
      <w:pPr>
        <w:ind w:start="1069" w:hanging="360"/>
      </w:pPr>
      <w:rPr>
        <w:rFonts w:hint="default"/>
      </w:rPr>
    </w:lvl>
    <w:lvl w:tplc="28522E70" w:ilvl="1">
      <w:start w:val="1"/>
      <w:numFmt w:val="lowerLetter"/>
      <w:lvlText w:val="%2."/>
      <w:lvlJc w:val="start"/>
      <w:pPr>
        <w:ind w:start="1789" w:hanging="360"/>
      </w:pPr>
    </w:lvl>
    <w:lvl w:tplc="F56CCDBE" w:ilvl="2">
      <w:start w:val="1"/>
      <w:numFmt w:val="lowerRoman"/>
      <w:lvlText w:val="%3."/>
      <w:lvlJc w:val="end"/>
      <w:pPr>
        <w:ind w:start="2509" w:hanging="180"/>
      </w:pPr>
    </w:lvl>
    <w:lvl w:tplc="7506CC04" w:ilvl="3">
      <w:start w:val="1"/>
      <w:numFmt w:val="decimal"/>
      <w:lvlText w:val="%4."/>
      <w:lvlJc w:val="start"/>
      <w:pPr>
        <w:ind w:start="3229" w:hanging="360"/>
      </w:pPr>
    </w:lvl>
    <w:lvl w:tplc="3F24C754" w:ilvl="4">
      <w:start w:val="1"/>
      <w:numFmt w:val="lowerLetter"/>
      <w:lvlText w:val="%5."/>
      <w:lvlJc w:val="start"/>
      <w:pPr>
        <w:ind w:start="3949" w:hanging="360"/>
      </w:pPr>
    </w:lvl>
    <w:lvl w:tplc="547C7F0C" w:ilvl="5">
      <w:start w:val="1"/>
      <w:numFmt w:val="lowerRoman"/>
      <w:lvlText w:val="%6."/>
      <w:lvlJc w:val="end"/>
      <w:pPr>
        <w:ind w:start="4669" w:hanging="180"/>
      </w:pPr>
    </w:lvl>
    <w:lvl w:tplc="89A2878A" w:ilvl="6">
      <w:start w:val="1"/>
      <w:numFmt w:val="decimal"/>
      <w:lvlText w:val="%7."/>
      <w:lvlJc w:val="start"/>
      <w:pPr>
        <w:ind w:start="5389" w:hanging="360"/>
      </w:pPr>
    </w:lvl>
    <w:lvl w:tplc="4282DF0C" w:ilvl="7">
      <w:start w:val="1"/>
      <w:numFmt w:val="lowerLetter"/>
      <w:lvlText w:val="%8."/>
      <w:lvlJc w:val="start"/>
      <w:pPr>
        <w:ind w:start="6109" w:hanging="360"/>
      </w:pPr>
    </w:lvl>
    <w:lvl w:tplc="7D8A95EE" w:ilvl="8">
      <w:start w:val="1"/>
      <w:numFmt w:val="lowerRoman"/>
      <w:lvlText w:val="%9."/>
      <w:lvlJc w:val="end"/>
      <w:pPr>
        <w:ind w:start="6829" w:hanging="180"/>
      </w:pPr>
    </w:lvl>
  </w:abstractNum>
  <w:num w16cid:durableId="1235436830" w:numId="1">
    <w:abstractNumId w:val="0"/>
  </w:num>
</w:numbering>
</file>

<file path=word/people.xml><?xml version="1.0" encoding="utf-8"?>
<w15:people xmlns:w15="http://schemas.microsoft.com/office/word/2012/wordml"/>
</file>

<file path=word/settings.xml><?xml version="1.0" encoding="utf-8"?>
<w:settings xmlns:w15="http://schemas.microsoft.com/office/word/2012/wordml" xmlns:w14="http://schemas.microsoft.com/office/word/2010/wordml" xmlns:m="http://schemas.openxmlformats.org/officeDocument/2006/math" xmlns:o="urn:schemas-microsoft-com:office:office" xmlns:v="urn:schemas-microsoft-com:vml" xmlns:w="http://schemas.openxmlformats.org/wordprocessingml/2006/main">
  <w14:docId w14:val="6EC5C81C"/>
  <w15:docId w15:val="{0A44DDCC-1726-4E3F-B65B-9A1B2E5796AD}"/>
  <w:zoom w:percent="100"/>
  <w:displayBackgroundShape w:val="1"/>
  <w:defaultTabStop w:val="708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3013"/>
    <w:rsid w:val="0003007F"/>
    <w:rsid w:val="000D05E6"/>
    <w:rsid w:val="000D0738"/>
    <w:rsid w:val="000D17AF"/>
    <w:rsid w:val="000E05FF"/>
    <w:rsid w:val="000F20F7"/>
    <w:rsid w:val="00124BF0"/>
    <w:rsid w:val="001D7694"/>
    <w:rsid w:val="00213825"/>
    <w:rsid w:val="002D428E"/>
    <w:rsid w:val="0035026E"/>
    <w:rsid w:val="003545EA"/>
    <w:rsid w:val="003B69B2"/>
    <w:rsid w:val="003E052F"/>
    <w:rsid w:val="00410F9B"/>
    <w:rsid w:val="005367BF"/>
    <w:rsid w:val="00541148"/>
    <w:rsid w:val="00546469"/>
    <w:rsid w:val="00583013"/>
    <w:rsid w:val="00585C87"/>
    <w:rsid w:val="005D45F5"/>
    <w:rsid w:val="005D6266"/>
    <w:rsid w:val="005E68FB"/>
    <w:rsid w:val="0062702B"/>
    <w:rsid w:val="00653CFA"/>
    <w:rsid w:val="006E238F"/>
    <w:rsid w:val="0078089A"/>
    <w:rsid w:val="008E70FE"/>
    <w:rsid w:val="00966002"/>
    <w:rsid w:val="00A25757"/>
    <w:rsid w:val="00A743E3"/>
    <w:rsid w:val="00AC0FE8"/>
    <w:rsid w:val="00AF3F25"/>
    <w:rsid w:val="00B47658"/>
    <w:rsid w:val="00BD4905"/>
    <w:rsid w:val="00CD604E"/>
    <w:rsid w:val="00D362A3"/>
    <w:rsid w:val="00D975E4"/>
    <w:rsid w:val="00DF1815"/>
    <w:rsid w:val="00F94A03"/>
    <w:rsid w:val="00F97315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defUIPriority="0"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blPr/>
      <w:tcPr>
        <w:shd w:val="clear" w:color="8A8A8A" w:themeColor="text1" w:themeTint="75" w:fill="8A8A8A" w:themeFill="text1" w:themeFillTint="75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blPr/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CBCBCB" w:themeColor="text1" w:themeTint="34" w:fill="CBCBCB" w:themeFill="text1" w:themeFillTint="34"/>
      </w:tc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blPr/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blPr/>
      <w:tcPr>
        <w:tcBorders>
          <w:top w:val="single" w:color="7F7F7F" w:themeColor="text1" w:themeTint="80" w:sz="4" w:space="0"/>
        </w:tcBorders>
      </w:tc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7F7F7F" w:themeColor="text1" w:themeTint="80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0" w:space="0"/>
          <w:start w:val="single" w:color="7F7F7F" w:themeColor="text1" w:themeTint="80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single" w:color="7F7F7F" w:themeColor="text1" w:themeTint="80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7F7F7F" w:themeColor="text1" w:themeTint="80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0" w:space="0"/>
          <w:start w:val="single" w:color="7F7F7F" w:themeColor="text1" w:themeTint="80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single" w:color="7F7F7F" w:themeColor="text1" w:themeTint="80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paragraph" w:styleId="1">
    <w:name w:val="heading 1"/>
    <w:basedOn w:val="a"/>
    <w:next w:val="a"/>
    <w:link w:val="10"/>
    <w:uiPriority w:val="9"/>
    <w:qFormat w:val="1"/>
    <w:pPr>
      <w:keepNext w:val="1"/>
      <w:keepLines w:val="1"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0" w:customStyle="1">
    <w:name w:val="Заголовок 1 Знак"/>
    <w:basedOn w:val="a0"/>
    <w:link w:val="1"/>
    <w:uiPriority w:val="9"/>
    <w:rPr>
      <w:rFonts w:ascii="Arial" w:hAnsi="Arial" w:eastAsia="Arial" w:cs="Arial"/>
      <w:sz w:val="40"/>
      <w:szCs w:val="40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12">
    <w:name w:val="toc 1"/>
    <w:basedOn w:val="a"/>
    <w:next w:val="a"/>
    <w:uiPriority w:val="39"/>
    <w:unhideWhenUsed w:val="1"/>
    <w:pPr>
      <w:spacing w:after="57"/>
    </w:pPr>
  </w:style>
  <w:style w:type="table" w:styleId="13" w:customStyle="1">
    <w:name w:val="Сетка таблицы1"/>
    <w:basedOn w:val="a1"/>
    <w:next w:val="a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2">
    <w:name w:val="heading 2"/>
    <w:basedOn w:val="a"/>
    <w:next w:val="a"/>
    <w:link w:val="20"/>
    <w:uiPriority w:val="9"/>
    <w:unhideWhenUsed w:val="1"/>
    <w:qFormat w:val="1"/>
    <w:pPr>
      <w:keepNext w:val="1"/>
      <w:keepLines w:val="1"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20" w:customStyle="1">
    <w:name w:val="Заголовок 2 Знак"/>
    <w:basedOn w:val="a0"/>
    <w:link w:val="2"/>
    <w:uiPriority w:val="9"/>
    <w:rPr>
      <w:rFonts w:ascii="Arial" w:hAnsi="Arial" w:eastAsia="Arial" w:cs="Arial"/>
      <w:sz w:val="34"/>
    </w:rPr>
  </w:style>
  <w:style w:type="paragraph" w:styleId="21">
    <w:name w:val="Quote"/>
    <w:basedOn w:val="a"/>
    <w:next w:val="a"/>
    <w:link w:val="22"/>
    <w:uiPriority w:val="29"/>
    <w:qFormat w:val="1"/>
    <w:pPr>
      <w:ind w:start="720" w:end="720"/>
    </w:pPr>
    <w:rPr>
      <w:i w:val="1"/>
    </w:rPr>
  </w:style>
  <w:style w:type="character" w:styleId="22" w:customStyle="1">
    <w:name w:val="Цитата 2 Знак"/>
    <w:link w:val="21"/>
    <w:uiPriority w:val="29"/>
    <w:rPr>
      <w:i w:val="1"/>
    </w:r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24">
    <w:name w:val="toc 2"/>
    <w:basedOn w:val="a"/>
    <w:next w:val="a"/>
    <w:uiPriority w:val="39"/>
    <w:unhideWhenUsed w:val="1"/>
    <w:pPr>
      <w:spacing w:after="57"/>
      <w:ind w:start="283"/>
    </w:pPr>
  </w:style>
  <w:style w:type="paragraph" w:styleId="3">
    <w:name w:val="heading 3"/>
    <w:basedOn w:val="a"/>
    <w:next w:val="a"/>
    <w:link w:val="30"/>
    <w:uiPriority w:val="9"/>
    <w:unhideWhenUsed w:val="1"/>
    <w:qFormat w:val="1"/>
    <w:pPr>
      <w:keepNext w:val="1"/>
      <w:keepLines w:val="1"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30" w:customStyle="1">
    <w:name w:val="Заголовок 3 Знак"/>
    <w:basedOn w:val="a0"/>
    <w:link w:val="3"/>
    <w:uiPriority w:val="9"/>
    <w:rPr>
      <w:rFonts w:ascii="Arial" w:hAnsi="Arial" w:eastAsia="Arial" w:cs="Arial"/>
      <w:sz w:val="30"/>
      <w:szCs w:val="30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paragraph" w:styleId="32">
    <w:name w:val="toc 3"/>
    <w:basedOn w:val="a"/>
    <w:next w:val="a"/>
    <w:uiPriority w:val="39"/>
    <w:unhideWhenUsed w:val="1"/>
    <w:pPr>
      <w:spacing w:after="57"/>
      <w:ind w:start="567"/>
    </w:pPr>
  </w:style>
  <w:style w:type="paragraph" w:styleId="4">
    <w:name w:val="heading 4"/>
    <w:basedOn w:val="a"/>
    <w:next w:val="a"/>
    <w:link w:val="40"/>
    <w:uiPriority w:val="9"/>
    <w:unhideWhenUsed w:val="1"/>
    <w:qFormat w:val="1"/>
    <w:pPr>
      <w:keepNext w:val="1"/>
      <w:keepLines w:val="1"/>
      <w:spacing w:before="320" w:after="200"/>
      <w:outlineLvl w:val="3"/>
    </w:pPr>
    <w:rPr>
      <w:rFonts w:ascii="Arial" w:hAnsi="Arial" w:eastAsia="Arial" w:cs="Arial"/>
      <w:sz w:val="26"/>
      <w:b w:val="1"/>
      <w:bCs w:val="1"/>
      <w:szCs w:val="26"/>
    </w:rPr>
  </w:style>
  <w:style w:type="character" w:styleId="40" w:customStyle="1">
    <w:name w:val="Заголовок 4 Знак"/>
    <w:basedOn w:val="a0"/>
    <w:link w:val="4"/>
    <w:uiPriority w:val="9"/>
    <w:rPr>
      <w:rFonts w:ascii="Arial" w:hAnsi="Arial" w:eastAsia="Arial" w:cs="Arial"/>
      <w:sz w:val="26"/>
      <w:b w:val="1"/>
      <w:bCs w:val="1"/>
      <w:szCs w:val="26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42">
    <w:name w:val="toc 4"/>
    <w:basedOn w:val="a"/>
    <w:next w:val="a"/>
    <w:uiPriority w:val="39"/>
    <w:unhideWhenUsed w:val="1"/>
    <w:pPr>
      <w:spacing w:after="57"/>
      <w:ind w:start="850"/>
    </w:pPr>
  </w:style>
  <w:style w:type="paragraph" w:styleId="5">
    <w:name w:val="heading 5"/>
    <w:basedOn w:val="a"/>
    <w:next w:val="a"/>
    <w:link w:val="50"/>
    <w:uiPriority w:val="9"/>
    <w:unhideWhenUsed w:val="1"/>
    <w:qFormat w:val="1"/>
    <w:pPr>
      <w:keepNext w:val="1"/>
      <w:keepLines w:val="1"/>
      <w:spacing w:before="320" w:after="20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50" w:customStyle="1">
    <w:name w:val="Заголовок 5 Знак"/>
    <w:basedOn w:val="a0"/>
    <w:link w:val="5"/>
    <w:uiPriority w:val="9"/>
    <w:rPr>
      <w:rFonts w:ascii="Arial" w:hAnsi="Arial" w:eastAsia="Arial" w:cs="Arial"/>
      <w:sz w:val="24"/>
      <w:b w:val="1"/>
      <w:bCs w:val="1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paragraph" w:styleId="52">
    <w:name w:val="toc 5"/>
    <w:basedOn w:val="a"/>
    <w:next w:val="a"/>
    <w:uiPriority w:val="39"/>
    <w:unhideWhenUsed w:val="1"/>
    <w:pPr>
      <w:spacing w:after="57"/>
      <w:ind w:start="1134"/>
    </w:pPr>
  </w:style>
  <w:style w:type="paragraph" w:styleId="6">
    <w:name w:val="heading 6"/>
    <w:basedOn w:val="a"/>
    <w:next w:val="a"/>
    <w:link w:val="60"/>
    <w:uiPriority w:val="9"/>
    <w:unhideWhenUsed w:val="1"/>
    <w:qFormat w:val="1"/>
    <w:pPr>
      <w:keepNext w:val="1"/>
      <w:keepLines w:val="1"/>
      <w:spacing w:before="320" w:after="200"/>
      <w:outlineLvl w:val="5"/>
    </w:pPr>
    <w:rPr>
      <w:rFonts w:ascii="Arial" w:hAnsi="Arial" w:eastAsia="Arial" w:cs="Arial"/>
      <w:b w:val="1"/>
      <w:bCs w:val="1"/>
    </w:rPr>
  </w:style>
  <w:style w:type="character" w:styleId="60" w:customStyle="1">
    <w:name w:val="Заголовок 6 Знак"/>
    <w:basedOn w:val="a0"/>
    <w:link w:val="6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1">
    <w:name w:val="toc 6"/>
    <w:basedOn w:val="a"/>
    <w:next w:val="a"/>
    <w:uiPriority w:val="39"/>
    <w:unhideWhenUsed w:val="1"/>
    <w:pPr>
      <w:spacing w:after="57"/>
      <w:ind w:start="1417"/>
    </w:p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320" w:after="200"/>
      <w:outlineLvl w:val="6"/>
    </w:pPr>
    <w:rPr>
      <w:rFonts w:ascii="Arial" w:hAnsi="Arial" w:eastAsia="Arial" w:cs="Arial"/>
      <w:b w:val="1"/>
      <w:i w:val="1"/>
      <w:bCs w:val="1"/>
      <w:iCs w:val="1"/>
    </w:rPr>
  </w:style>
  <w:style w:type="character" w:styleId="70" w:customStyle="1">
    <w:name w:val="Заголовок 7 Знак"/>
    <w:basedOn w:val="a0"/>
    <w:link w:val="7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71">
    <w:name w:val="toc 7"/>
    <w:basedOn w:val="a"/>
    <w:next w:val="a"/>
    <w:uiPriority w:val="39"/>
    <w:unhideWhenUsed w:val="1"/>
    <w:pPr>
      <w:spacing w:after="57"/>
      <w:ind w:start="1701"/>
    </w:p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before="320" w:after="200"/>
      <w:outlineLvl w:val="7"/>
    </w:pPr>
    <w:rPr>
      <w:rFonts w:ascii="Arial" w:hAnsi="Arial" w:eastAsia="Arial" w:cs="Arial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81">
    <w:name w:val="toc 8"/>
    <w:basedOn w:val="a"/>
    <w:next w:val="a"/>
    <w:uiPriority w:val="39"/>
    <w:unhideWhenUsed w:val="1"/>
    <w:pPr>
      <w:spacing w:after="57"/>
      <w:ind w:start="1984"/>
    </w:p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before="320" w:after="20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91">
    <w:name w:val="toc 9"/>
    <w:basedOn w:val="a"/>
    <w:next w:val="a"/>
    <w:uiPriority w:val="39"/>
    <w:unhideWhenUsed w:val="1"/>
    <w:pPr>
      <w:spacing w:after="57"/>
      <w:ind w:start="2268"/>
    </w:p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7F7F7F" w:themeColor="text1" w:themeTint="80" w:sz="12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5B9BD5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5B9BD5" w:themeColor="accent1" w:sz="12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12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12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12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12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12" w:space="0"/>
        </w:tcBorders>
      </w:tcPr>
    </w:tblStylePr>
  </w:style>
  <w:style w:type="table" w:styleId="BorderedampLined-Accent" w:customStyle="1">
    <w:name w:val="Bordered &amp;amp;Lined - Accent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BorderedampLined-Accent1" w:customStyle="1">
    <w:name w:val="Bordered &amp;amp;Lined - Accent 1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BorderedampLined-Accent2" w:customStyle="1">
    <w:name w:val="Bordered &amp;amp;Lined - Accent 2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BorderedampLined-Accent3" w:customStyle="1">
    <w:name w:val="Bordered &amp;amp;Lined - Accent 3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BorderedampLined-Accent4" w:customStyle="1">
    <w:name w:val="Bordered &amp;amp;Lined - Accent 4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BorderedampLined-Accent5" w:customStyle="1">
    <w:name w:val="Bordered &amp;amp;Lined - Accent 5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BorderedampLined-Accent6" w:customStyle="1">
    <w:name w:val="Bordered &amp;amp;Lined - Accent 6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character" w:styleId="CaptionChar" w:customStyle="1">
    <w:name w:val="Caption Char"/>
    <w:uiPriority w:val="99"/>
  </w:style>
  <w:style w:type="paragraph" w:styleId="ConsPlusNonformat" w:customStyle="1">
    <w:name w:val="ConsPlusNonformat"/>
    <w:uiPriority w:val="99"/>
    <w:pPr>
      <w:widowControl w:val="0"/>
      <w:spacing w:after="0" w:line="240" w:lineRule="auto"/>
    </w:pPr>
    <w:rPr>
      <w:rFonts w:ascii="Courier New" w:hAnsi="Courier New" w:cs="Courier New" w:eastAsiaTheme="minorEastAsia"/>
      <w:sz w:val="20"/>
      <w:szCs w:val="20"/>
    </w:rPr>
  </w:style>
  <w:style w:type="character" w:styleId="EndnoteTextChar" w:customStyle="1">
    <w:name w:val="Endnote Text Char"/>
    <w:uiPriority w:val="99"/>
    <w:rPr>
      <w:sz w:val="20"/>
    </w:rPr>
  </w:style>
  <w:style w:type="character" w:styleId="FooterChar" w:customStyle="1">
    <w:name w:val="Footer Char"/>
    <w:basedOn w:val="a0"/>
    <w:uiPriority w:val="99"/>
  </w:style>
  <w:style w:type="character" w:styleId="FootnoteTextChar" w:customStyle="1">
    <w:name w:val="Footnote Text Char"/>
    <w:uiPriority w:val="99"/>
    <w:rPr>
      <w:sz w:val="18"/>
    </w:rPr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EC4E6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4B28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CACACA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FDA6A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1ACDC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AAD19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8A2D8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68A2D8" w:themeColor="accent1" w:themeTint="EA" w:sz="4" w:space="0"/>
          <w:start w:val="single" w:color="68A2D8" w:themeColor="accent1" w:themeTint="EA" w:sz="4" w:space="0"/>
          <w:bottom w:val="single" w:color="68A2D8" w:themeColor="accent1" w:themeTint="EA" w:sz="4" w:space="0"/>
          <w:end w:val="single" w:color="68A2D8" w:themeColor="accent1" w:themeTint="EA" w:sz="4" w:space="0"/>
        </w:tcBorders>
        <w:shd w:val="clear" w:color="68A2D8" w:themeColor="accent1" w:themeTint="EA" w:fill="68A2D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</w:tcBorders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4B184" w:themeColor="accent2" w:themeTint="97" w:sz="4" w:space="0"/>
          <w:start w:val="single" w:color="F4B184" w:themeColor="accent2" w:themeTint="97" w:sz="4" w:space="0"/>
          <w:bottom w:val="single" w:color="F4B184" w:themeColor="accent2" w:themeTint="97" w:sz="4" w:space="0"/>
          <w:end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A5A5A5" w:themeColor="accent3" w:themeTint="FE" w:sz="4" w:space="0"/>
          <w:start w:val="single" w:color="A5A5A5" w:themeColor="accent3" w:themeTint="FE" w:sz="4" w:space="0"/>
          <w:bottom w:val="single" w:color="A5A5A5" w:themeColor="accent3" w:themeTint="FE" w:sz="4" w:space="0"/>
          <w:end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</w:tcBorders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FD865" w:themeColor="accent4" w:themeTint="9A" w:sz="4" w:space="0"/>
          <w:start w:val="single" w:color="FFD865" w:themeColor="accent4" w:themeTint="9A" w:sz="4" w:space="0"/>
          <w:bottom w:val="single" w:color="FFD865" w:themeColor="accent4" w:themeTint="9A" w:sz="4" w:space="0"/>
          <w:end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4472C4" w:themeColor="accent5" w:sz="4" w:space="0"/>
          <w:start w:val="single" w:color="4472C4" w:themeColor="accent5" w:sz="4" w:space="0"/>
          <w:bottom w:val="single" w:color="4472C4" w:themeColor="accent5" w:sz="4" w:space="0"/>
          <w:end w:val="single" w:color="4472C4" w:themeColor="accent5" w:sz="4" w:space="0"/>
        </w:tcBorders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</w:tcBorders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70AD47" w:themeColor="accent6" w:sz="4" w:space="0"/>
          <w:start w:val="single" w:color="70AD47" w:themeColor="accent6" w:sz="4" w:space="0"/>
          <w:bottom w:val="single" w:color="70AD47" w:themeColor="accent6" w:sz="4" w:space="0"/>
          <w:end w:val="single" w:color="70AD47" w:themeColor="accent6" w:sz="4" w:space="0"/>
        </w:tcBorders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</w:tcBorders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blPr/>
      <w:tcPr>
        <w:shd w:val="clear" w:color="B3D0EB" w:themeColor="accent1" w:themeTint="75" w:fill="B3D0EB" w:themeFill="accent1" w:themeFillTint="75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blPr/>
      <w:tcPr>
        <w:shd w:val="clear" w:color="FFE28A" w:themeColor="accent4" w:themeTint="75" w:fill="FFE28A" w:themeFill="accent4" w:themeFillTint="75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blPr/>
      <w:tcPr>
        <w:shd w:val="clear" w:color="A9BEE4" w:themeColor="accent5" w:themeTint="75" w:fill="A9BEE4" w:themeFill="accent5" w:themeFillTint="7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rPr>
        <w:color w:val="ACCCEA" w:themeColor="accent1" w:themeTint="80" w:themeShade="95"/>
        <w:b w:val="1"/>
      </w:rPr>
    </w:tblStylePr>
    <w:tblStylePr w:type="firstRow">
      <w:rPr>
        <w:color w:val="ACCCEA" w:themeColor="accent1" w:themeTint="80" w:themeShade="95"/>
        <w:b w:val="1"/>
      </w:rPr>
      <w:tblPr/>
      <w:tcPr>
        <w:tcBorders>
          <w:bottom w:val="single" w:color="ACCCEA" w:themeColor="accent1" w:themeTint="80" w:sz="12" w:space="0"/>
        </w:tcBorders>
      </w:tcPr>
    </w:tblStylePr>
    <w:tblStylePr w:type="lastCol">
      <w:rPr>
        <w:color w:val="ACCCEA" w:themeColor="accent1" w:themeTint="80" w:themeShade="95"/>
        <w:b w:val="1"/>
      </w:rPr>
    </w:tblStylePr>
    <w:tblStylePr w:type="lastRow">
      <w:rPr>
        <w:color w:val="ACCCEA" w:themeColor="accent1" w:themeTint="80" w:themeShade="95"/>
        <w:b w:val="1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rPr>
        <w:color w:val="A5A5A5" w:themeColor="accent3" w:themeTint="FE" w:themeShade="95"/>
        <w:b w:val="1"/>
      </w:rPr>
    </w:tblStylePr>
    <w:tblStylePr w:type="firstRow">
      <w:rPr>
        <w:color w:val="A5A5A5" w:themeColor="accent3" w:themeTint="FE" w:themeShade="95"/>
        <w:b w:val="1"/>
      </w:rPr>
      <w:tblPr/>
      <w:tcPr>
        <w:tcBorders>
          <w:bottom w:val="single" w:color="A5A5A5" w:themeColor="accent3" w:themeTint="FE" w:sz="12" w:space="0"/>
        </w:tcBorders>
      </w:tcPr>
    </w:tblStylePr>
    <w:tblStylePr w:type="lastCol">
      <w:rPr>
        <w:color w:val="A5A5A5" w:themeColor="accent3" w:themeTint="FE" w:themeShade="95"/>
        <w:b w:val="1"/>
      </w:rPr>
    </w:tblStylePr>
    <w:tblStylePr w:type="lastRow">
      <w:rPr>
        <w:color w:val="A5A5A5" w:themeColor="accent3" w:themeTint="FE" w:themeShade="95"/>
        <w:b w:val="1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4472C4" w:themeColor="accent5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ACCCEA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ACCCEA" w:themeColor="accent1" w:themeTint="80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000000" w:sz="0" w:space="0"/>
          <w:start w:val="single" w:color="ACCCEA" w:themeColor="accent1" w:themeTint="80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single" w:color="ACCCEA" w:themeColor="accent1" w:themeTint="80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F4B184" w:themeColor="accent2" w:themeTint="97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0" w:space="0"/>
          <w:start w:val="single" w:color="F4B184" w:themeColor="accent2" w:themeTint="97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A5A5A5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A5A5A5" w:themeColor="accent3" w:themeTint="FE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0" w:space="0"/>
          <w:start w:val="single" w:color="A5A5A5" w:themeColor="accent3" w:themeTint="FE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single" w:color="A5A5A5" w:themeColor="accent3" w:themeTint="FE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FFD865" w:themeColor="accent4" w:themeTint="9A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0" w:space="0"/>
          <w:start w:val="single" w:color="FFD865" w:themeColor="accent4" w:themeTint="9A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95AFDD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95AFDD" w:themeColor="accent5" w:themeTint="90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000000" w:sz="0" w:space="0"/>
          <w:start w:val="single" w:color="95AFDD" w:themeColor="accent5" w:themeTint="90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single" w:color="95AFDD" w:themeColor="accent5" w:themeTint="90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16429" w:themeColor="accent6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41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ADD394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ADD394" w:themeColor="accent6" w:themeTint="90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0" w:space="0"/>
          <w:start w:val="single" w:color="ADD394" w:themeColor="accent6" w:themeTint="90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single" w:color="ADD394" w:themeColor="accent6" w:themeTint="90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character" w:styleId="HeaderChar" w:customStyle="1">
    <w:name w:val="Header Char"/>
    <w:basedOn w:val="a0"/>
    <w:uiPriority w:val="99"/>
  </w:style>
  <w:style w:type="character" w:styleId="Heading1Char" w:customStyle="1">
    <w:name w:val="Heading 1 Char"/>
    <w:basedOn w:val="a0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0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0"/>
    <w:uiPriority w:val="9"/>
    <w:rPr>
      <w:rFonts w:ascii="Arial" w:hAnsi="Arial" w:eastAsia="Arial" w:cs="Arial"/>
      <w:sz w:val="26"/>
      <w:b w:val="1"/>
      <w:bCs w:val="1"/>
      <w:szCs w:val="26"/>
    </w:rPr>
  </w:style>
  <w:style w:type="character" w:styleId="Heading5Char" w:customStyle="1">
    <w:name w:val="Heading 5 Char"/>
    <w:basedOn w:val="a0"/>
    <w:uiPriority w:val="9"/>
    <w:rPr>
      <w:rFonts w:ascii="Arial" w:hAnsi="Arial" w:eastAsia="Arial" w:cs="Arial"/>
      <w:sz w:val="24"/>
      <w:b w:val="1"/>
      <w:bCs w:val="1"/>
      <w:szCs w:val="24"/>
    </w:rPr>
  </w:style>
  <w:style w:type="character" w:styleId="Heading6Char" w:customStyle="1">
    <w:name w:val="Heading 6 Char"/>
    <w:basedOn w:val="a0"/>
    <w:uiPriority w:val="9"/>
    <w:rPr>
      <w:rFonts w:ascii="Arial" w:hAnsi="Arial" w:eastAsia="Arial" w:cs="Arial"/>
      <w:sz w:val="22"/>
      <w:b w:val="1"/>
      <w:bCs w:val="1"/>
      <w:szCs w:val="22"/>
    </w:rPr>
  </w:style>
  <w:style w:type="character" w:styleId="Heading7Char" w:customStyle="1">
    <w:name w:val="Heading 7 Char"/>
    <w:basedOn w:val="a0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Heading8Char" w:customStyle="1">
    <w:name w:val="Heading 8 Char"/>
    <w:basedOn w:val="a0"/>
    <w:uiPriority w:val="9"/>
    <w:rPr>
      <w:rFonts w:ascii="Arial" w:hAnsi="Arial" w:eastAsia="Arial" w:cs="Arial"/>
      <w:sz w:val="22"/>
      <w:i w:val="1"/>
      <w:iCs w:val="1"/>
      <w:szCs w:val="22"/>
    </w:rPr>
  </w:style>
  <w:style w:type="character" w:styleId="Heading9Char" w:customStyle="1">
    <w:name w:val="Heading 9 Char"/>
    <w:basedOn w:val="a0"/>
    <w:uiPriority w:val="9"/>
    <w:rPr>
      <w:rFonts w:ascii="Arial" w:hAnsi="Arial" w:eastAsia="Arial" w:cs="Arial"/>
      <w:sz w:val="21"/>
      <w:i w:val="1"/>
      <w:iCs w:val="1"/>
      <w:szCs w:val="21"/>
    </w:rPr>
  </w:style>
  <w:style w:type="character" w:styleId="IntenseQuoteChar" w:customStyle="1">
    <w:name w:val="Intense Quote Char"/>
    <w:uiPriority w:val="30"/>
    <w:rPr>
      <w:i w:val="1"/>
    </w:r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ED7D31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ED7D31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C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C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5B9BD5" w:themeColor="accent1" w:sz="4" w:space="0"/>
          <w:end w:val="single" w:color="5B9BD5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4" w:space="0"/>
          <w:end w:val="single" w:color="F4B184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4" w:space="0"/>
          <w:end w:val="single" w:color="C9C9C9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9C9C9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4" w:space="0"/>
          <w:end w:val="single" w:color="FFD865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4" w:space="0"/>
          <w:end w:val="single" w:color="8DA9DB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8DA9DB" w:themeColor="accent5" w:themeTint="9A" w:fill="8DA9DB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4" w:space="0"/>
          <w:end w:val="single" w:color="A9D08E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9D08E" w:themeColor="accent6" w:themeTint="98" w:fill="A9D08E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5B9BD5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Col">
      <w:tblPr/>
      <w:tcPr>
        <w:tcBorders>
          <w:start w:val="single" w:color="FFFFFF" w:themeColor="light1" w:sz="4" w:space="0"/>
          <w:end w:val="single" w:color="5B9BD5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4B184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Col">
      <w:tblPr/>
      <w:tcPr>
        <w:tcBorders>
          <w:start w:val="single" w:color="FFFFFF" w:themeColor="light1" w:sz="4" w:space="0"/>
          <w:end w:val="single" w:color="F4B184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C9C9C9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C9C9C9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FD865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FFD865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8DA9DB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8DA9DB" w:themeColor="accent5" w:themeTint="9A" w:sz="32" w:space="0"/>
          <w:bottom w:val="single" w:color="FFFFFF" w:themeColor="light1" w:sz="12" w:space="0"/>
        </w:tcBorders>
        <w:shd w:val="clear" w:color="8DA9DB" w:themeColor="accent5" w:themeTint="9A" w:fill="8DA9DB" w:themeFill="accent5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8DA9DB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A9D08E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A9D08E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rPr>
        <w:color w:val="245A8D" w:themeColor="accent1" w:themeShade="95"/>
        <w:b w:val="1"/>
      </w:rPr>
    </w:tblStylePr>
    <w:tblStylePr w:type="firstRow">
      <w:rPr>
        <w:color w:val="245A8D" w:themeColor="accent1" w:themeShade="95"/>
        <w:b w:val="1"/>
      </w:rPr>
      <w:tblPr/>
      <w:tcPr>
        <w:tcBorders>
          <w:bottom w:val="single" w:color="5B9BD5" w:themeColor="accent1" w:sz="4" w:space="0"/>
        </w:tcBorders>
      </w:tcPr>
    </w:tblStylePr>
    <w:tblStylePr w:type="lastCol">
      <w:rPr>
        <w:color w:val="245A8D" w:themeColor="accent1" w:themeShade="95"/>
        <w:b w:val="1"/>
      </w:rPr>
    </w:tblStylePr>
    <w:tblStylePr w:type="lastRow">
      <w:rPr>
        <w:color w:val="245A8D" w:themeColor="accent1" w:themeShade="95"/>
        <w:b w:val="1"/>
      </w:rPr>
      <w:tblPr/>
      <w:tcPr>
        <w:tcBorders>
          <w:top w:val="single" w:color="5B9BD5" w:themeColor="accent1" w:sz="4" w:space="0"/>
        </w:tcBorders>
      </w:tc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4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rPr>
        <w:color w:val="C9C9C9" w:themeColor="accent3" w:themeTint="98" w:themeShade="95"/>
        <w:b w:val="1"/>
      </w:rPr>
    </w:tblStylePr>
    <w:tblStylePr w:type="firstRow">
      <w:rPr>
        <w:color w:val="C9C9C9" w:themeColor="accent3" w:themeTint="98" w:themeShade="95"/>
        <w:b w:val="1"/>
      </w:rPr>
      <w:tblPr/>
      <w:tcPr>
        <w:tcBorders>
          <w:bottom w:val="single" w:color="C9C9C9" w:themeColor="accent3" w:themeTint="98" w:sz="4" w:space="0"/>
        </w:tcBorders>
      </w:tcPr>
    </w:tblStylePr>
    <w:tblStylePr w:type="lastCol">
      <w:rPr>
        <w:color w:val="C9C9C9" w:themeColor="accent3" w:themeTint="98" w:themeShade="95"/>
        <w:b w:val="1"/>
      </w:rPr>
    </w:tblStylePr>
    <w:tblStylePr w:type="lastRow">
      <w:rPr>
        <w:color w:val="C9C9C9" w:themeColor="accent3" w:themeTint="98" w:themeShade="95"/>
        <w:b w:val="1"/>
      </w:rPr>
      <w:tblPr/>
      <w:tcPr>
        <w:tcBorders>
          <w:top w:val="single" w:color="C9C9C9" w:themeColor="accent3" w:themeTint="98" w:sz="4" w:space="0"/>
        </w:tcBorders>
      </w:tc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4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rPr>
        <w:color w:val="8DA9DB" w:themeColor="accent5" w:themeTint="9A" w:themeShade="95"/>
        <w:b w:val="1"/>
      </w:rPr>
    </w:tblStylePr>
    <w:tblStylePr w:type="firstRow">
      <w:rPr>
        <w:color w:val="8DA9DB" w:themeColor="accent5" w:themeTint="9A" w:themeShade="95"/>
        <w:b w:val="1"/>
      </w:rPr>
      <w:tblPr/>
      <w:tcPr>
        <w:tcBorders>
          <w:bottom w:val="single" w:color="8DA9DB" w:themeColor="accent5" w:themeTint="9A" w:sz="4" w:space="0"/>
        </w:tcBorders>
      </w:tcPr>
    </w:tblStylePr>
    <w:tblStylePr w:type="lastCol">
      <w:rPr>
        <w:color w:val="8DA9DB" w:themeColor="accent5" w:themeTint="9A" w:themeShade="95"/>
        <w:b w:val="1"/>
      </w:rPr>
    </w:tblStylePr>
    <w:tblStylePr w:type="lastRow">
      <w:rPr>
        <w:color w:val="8DA9DB" w:themeColor="accent5" w:themeTint="9A" w:themeShade="95"/>
        <w:b w:val="1"/>
      </w:rPr>
      <w:tblPr/>
      <w:tcPr>
        <w:tcBorders>
          <w:top w:val="single" w:color="8DA9DB" w:themeColor="accent5" w:themeTint="9A" w:sz="4" w:space="0"/>
        </w:tcBorders>
      </w:tc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rPr>
        <w:color w:val="A9D08E" w:themeColor="accent6" w:themeTint="98" w:themeShade="95"/>
        <w:b w:val="1"/>
      </w:rPr>
    </w:tblStylePr>
    <w:tblStylePr w:type="firstRow">
      <w:rPr>
        <w:color w:val="A9D08E" w:themeColor="accent6" w:themeTint="98" w:themeShade="95"/>
        <w:b w:val="1"/>
      </w:rPr>
      <w:tblPr/>
      <w:tcPr>
        <w:tcBorders>
          <w:bottom w:val="single" w:color="A9D08E" w:themeColor="accent6" w:themeTint="98" w:sz="4" w:space="0"/>
        </w:tcBorders>
      </w:tcPr>
    </w:tblStylePr>
    <w:tblStylePr w:type="lastCol">
      <w:rPr>
        <w:color w:val="A9D08E" w:themeColor="accent6" w:themeTint="98" w:themeShade="95"/>
        <w:b w:val="1"/>
      </w:rPr>
    </w:tblStylePr>
    <w:tblStylePr w:type="lastRow">
      <w:rPr>
        <w:color w:val="A9D08E" w:themeColor="accent6" w:themeTint="98" w:themeShade="95"/>
        <w:b w:val="1"/>
      </w:rPr>
      <w:tblPr/>
      <w:tcPr>
        <w:tcBorders>
          <w:top w:val="single" w:color="A9D08E" w:themeColor="accent6" w:themeTint="98" w:sz="4" w:space="0"/>
        </w:tcBorders>
      </w:tc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5B9BD5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5B9BD5" w:themeColor="accent1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0" w:space="0"/>
          <w:start w:val="single" w:color="5B9BD5" w:themeColor="accent1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single" w:color="5B9BD5" w:themeColor="accent1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F4B184" w:themeColor="accent2" w:themeTint="97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0" w:space="0"/>
          <w:start w:val="single" w:color="F4B184" w:themeColor="accent2" w:themeTint="97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single" w:color="F4B184" w:themeColor="accent2" w:themeTint="97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C9C9C9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C9C9C9" w:themeColor="accent3" w:themeTint="98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0" w:space="0"/>
          <w:start w:val="single" w:color="C9C9C9" w:themeColor="accent3" w:themeTint="98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single" w:color="C9C9C9" w:themeColor="accent3" w:themeTint="98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FFD865" w:themeColor="accent4" w:themeTint="9A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0" w:space="0"/>
          <w:start w:val="single" w:color="FFD865" w:themeColor="accent4" w:themeTint="9A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single" w:color="FFD865" w:themeColor="accent4" w:themeTint="9A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8DA9DB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8DA9DB" w:themeColor="accent5" w:themeTint="9A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0" w:space="0"/>
          <w:start w:val="single" w:color="8DA9DB" w:themeColor="accent5" w:themeTint="9A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single" w:color="8DA9DB" w:themeColor="accent5" w:themeTint="9A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A9D08E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A9D08E" w:themeColor="accent6" w:themeTint="98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0" w:space="0"/>
          <w:start w:val="single" w:color="A9D08E" w:themeColor="accent6" w:themeTint="98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single" w:color="A9D08E" w:themeColor="accent6" w:themeTint="98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character" w:styleId="QuoteChar" w:customStyle="1">
    <w:name w:val="Quote Char"/>
    <w:uiPriority w:val="29"/>
    <w:rPr>
      <w:i w:val="1"/>
    </w:rPr>
  </w:style>
  <w:style w:type="character" w:styleId="SubtitleChar" w:customStyle="1">
    <w:name w:val="Subtitle Char"/>
    <w:basedOn w:val="a0"/>
    <w:uiPriority w:val="11"/>
    <w:rPr>
      <w:sz w:val="24"/>
      <w:szCs w:val="24"/>
    </w:r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character" w:styleId="TitleChar" w:customStyle="1">
    <w:name w:val="Title Char"/>
    <w:basedOn w:val="a0"/>
    <w:uiPriority w:val="10"/>
    <w:rPr>
      <w:sz w:val="48"/>
      <w:szCs w:val="48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4">
    <w:name w:val="List Paragraph"/>
    <w:basedOn w:val="a"/>
    <w:uiPriority w:val="34"/>
    <w:qFormat w:val="1"/>
    <w:pPr>
      <w:ind w:start="720"/>
      <w:contextualSpacing w:val="1"/>
    </w:pPr>
  </w:style>
  <w:style w:type="paragraph" w:styleId="a5">
    <w:name w:val="No Spacing"/>
    <w:uiPriority w:val="1"/>
    <w:qFormat w:val="1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 w:val="1"/>
    <w:pPr>
      <w:spacing w:before="300" w:after="200"/>
      <w:contextualSpacing w:val="1"/>
    </w:pPr>
    <w:rPr>
      <w:sz w:val="48"/>
      <w:szCs w:val="48"/>
    </w:rPr>
  </w:style>
  <w:style w:type="character" w:styleId="a7" w:customStyle="1">
    <w:name w:val="Заголовок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 w:val="1"/>
    <w:pPr>
      <w:spacing w:before="200" w:after="200"/>
    </w:pPr>
    <w:rPr>
      <w:sz w:val="24"/>
      <w:szCs w:val="24"/>
    </w:rPr>
  </w:style>
  <w:style w:type="character" w:styleId="a9" w:customStyle="1">
    <w:name w:val="Подзаголовок Знак"/>
    <w:basedOn w:val="a0"/>
    <w:link w:val="a8"/>
    <w:uiPriority w:val="11"/>
    <w:rPr>
      <w:sz w:val="24"/>
      <w:szCs w:val="24"/>
    </w:rPr>
  </w:style>
  <w:style w:type="paragraph" w:styleId="aa">
    <w:name w:val="Intense Quote"/>
    <w:basedOn w:val="a"/>
    <w:next w:val="a"/>
    <w:link w:val="ab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</w:pPr>
    <w:rPr>
      <w:i w:val="1"/>
    </w:rPr>
  </w:style>
  <w:style w:type="character" w:styleId="ab" w:customStyle="1">
    <w:name w:val="Выделенная цитата Знак"/>
    <w:link w:val="aa"/>
    <w:uiPriority w:val="30"/>
    <w:rPr>
      <w:i w:val="1"/>
    </w:rPr>
  </w:style>
  <w:style w:type="paragraph" w:styleId="ac">
    <w:name w:val="header"/>
    <w:basedOn w:val="a"/>
    <w:link w:val="ad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d" w:customStyle="1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f" w:customStyle="1">
    <w:name w:val="Нижний колонтитул Знак"/>
    <w:link w:val="ae"/>
    <w:uiPriority w:val="99"/>
  </w:style>
  <w:style w:type="paragraph" w:styleId="af0">
    <w:name w:val="caption"/>
    <w:basedOn w:val="a"/>
    <w:next w:val="a"/>
    <w:uiPriority w:val="35"/>
    <w:semiHidden w:val="1"/>
    <w:unhideWhenUsed w:val="1"/>
    <w:qFormat w:val="1"/>
    <w:pPr>
      <w:spacing w:line="276" w:lineRule="auto"/>
    </w:pPr>
    <w:rPr>
      <w:sz w:val="18"/>
      <w:color w:val="5B9BD5" w:themeColor="accent1"/>
      <w:b w:val="1"/>
      <w:bCs w:val="1"/>
      <w:szCs w:val="18"/>
    </w:rPr>
  </w:style>
  <w:style w:type="character" w:styleId="af1">
    <w:name w:val="Hyperlink"/>
    <w:uiPriority w:val="99"/>
    <w:unhideWhenUsed w:val="1"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af3" w:customStyle="1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 w:val="1"/>
    <w:rPr>
      <w:vertAlign w:val="superscript"/>
    </w:rPr>
  </w:style>
  <w:style w:type="paragraph" w:styleId="af5">
    <w:name w:val="endnote text"/>
    <w:basedOn w:val="a"/>
    <w:link w:val="af6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af6" w:customStyle="1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 w:val="1"/>
    <w:unhideWhenUsed w:val="1"/>
    <w:rPr>
      <w:vertAlign w:val="superscript"/>
    </w:rPr>
  </w:style>
  <w:style w:type="paragraph" w:styleId="af8">
    <w:name w:val="TOC Heading"/>
    <w:uiPriority w:val="39"/>
    <w:unhideWhenUsed w:val="1"/>
  </w:style>
  <w:style w:type="paragraph" w:styleId="af9">
    <w:name w:val="table of figures"/>
    <w:basedOn w:val="a"/>
    <w:next w:val="a"/>
    <w:uiPriority w:val="99"/>
    <w:unhideWhenUsed w:val="1"/>
    <w:pPr>
      <w:spacing w:after="0"/>
    </w:pPr>
  </w:style>
  <w:style w:type="paragraph" w:styleId="afa">
    <w:name w:val="Normal (Web)"/>
    <w:basedOn w:val="a"/>
    <w:uiPriority w:val="99"/>
    <w:unhideWhenUsed w:val="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afb">
    <w:name w:val="Strong"/>
    <w:basedOn w:val="a0"/>
    <w:uiPriority w:val="22"/>
    <w:qFormat w:val="1"/>
    <w:rPr>
      <w:b w:val="1"/>
      <w:bCs w:val="1"/>
    </w:rPr>
  </w:style>
  <w:style w:type="character" w:styleId="afc">
    <w:name w:val="annotation reference"/>
    <w:basedOn w:val="a0"/>
    <w:uiPriority w:val="99"/>
    <w:semiHidden w:val="1"/>
    <w:unhideWhenUsed w:val="1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 w:val="1"/>
    <w:pPr>
      <w:spacing w:line="240" w:lineRule="auto"/>
    </w:pPr>
    <w:rPr>
      <w:sz w:val="20"/>
      <w:szCs w:val="20"/>
    </w:rPr>
  </w:style>
  <w:style w:type="character" w:styleId="afe" w:customStyle="1">
    <w:name w:val="Текст примечания Знак"/>
    <w:basedOn w:val="a0"/>
    <w:link w:val="afd"/>
    <w:uiPriority w:val="99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 w:val="1"/>
    <w:unhideWhenUsed w:val="1"/>
    <w:rPr>
      <w:b w:val="1"/>
      <w:bCs w:val="1"/>
    </w:rPr>
  </w:style>
  <w:style w:type="character" w:styleId="aff0" w:customStyle="1">
    <w:name w:val="Тема примечания Знак"/>
    <w:basedOn w:val="afe"/>
    <w:link w:val="aff"/>
    <w:uiPriority w:val="99"/>
    <w:semiHidden w:val="1"/>
    <w:rPr>
      <w:sz w:val="20"/>
      <w:b w:val="1"/>
      <w:bCs w:val="1"/>
      <w:szCs w:val="20"/>
    </w:rPr>
  </w:style>
</w:styles>
</file>

<file path=word/webSettings.xml><?xml version="1.0" encoding="utf-8"?>
<w:webSettings xmlns:unk2="http://schemas.microsoft.com/office/word/2023/wordml/word16du" xmlns:w16cex="http://schemas.microsoft.com/office/word/2018/wordml/cex" xmlns:mc="http://schemas.openxmlformats.org/markup-compatibility/2006" xmlns:w16se="http://schemas.microsoft.com/office/word/2015/wordml/symex" xmlns:w="http://schemas.openxmlformats.org/wordprocessingml/2006/main" xmlns:w14="http://schemas.microsoft.com/office/word/2010/wordml" xmlns:w15="http://schemas.microsoft.com/office/word/2012/wordml" xmlns:w16="http://schemas.microsoft.com/office/word/2018/wordml" xmlns:w16sdtdh="http://schemas.microsoft.com/office/word/2020/wordml/sdtdatahash" xmlns:w16cid="http://schemas.microsoft.com/office/word/2016/wordml/cid" xmlns:unk1="http://schemas.microsoft.com/office/word/2024/wordml/sdtformatlock" mc:Ignorable="w14 w15 w16se w16cid w16 w16cex w16sdtdh unk1 unk2">
  <w:divs>
    <w:div w:id="13547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?>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Type="http://schemas.microsoft.com/office/2011/relationships/people" Target="people.xml" Id="rId-75f473d7-1f13-4ab7-afdc-734c61c60570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fSNvzFDY0I7Ya9VVN3Sf0D3UPFSg+iMfn4do+HJDqac=</DigestValue>
    </Reference>
    <Reference Type="http://www.w3.org/2000/09/xmldsig#Object" URI="#idOfficeObject">
      <DigestMethod Algorithm="urn:ietf:params:xml:ns:cpxmlsec:algorithms:gostr34112012-256"/>
      <DigestValue>vNYZjOfn/yx0UrpuruFzW4ImWxjv9pdOcAy+wkf4WqA=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iuliiL/nCLmEiFe77rASmEKn9e2eJsHSvyt9AHU/v1E=</DigestValue>
    </Reference>
  </SignedInfo>
  <SignatureValue>yRYQ4NmnMAoWxIm88hhbs0dhzCeI6MLHzOAELq3M3al1kJ9enB4P3s94K7JI7DinbQbfgdyGuQ51
xznMW/iPBQ==</SignatureValue>
  <KeyInfo>
    <X509Data>
      <X509Certificate>MIIJUzCCCQCgAwIBAgIRArFP4AB4syKrSP2hJtVJRPk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AxNjEzMjY0MVqBDzIwMjcwMTE2MTMyNjQxWjCCARoGBSqFA2RwBIIBDzCCAQsMMtCf0JDQmtCcICLQmtGA0LjQv9GC0L7Qn9GA0L4gSFNNIiDQstC10YDRgdC40LggMi4wDDPQn9CQ0JogItCa0YDQuNC/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/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AMBgUqhQNkcgQDAgEAMHgGByqFAwICMQIEbTBrMFsWRGh0dHBzOi8vd3d3Lm5hbG9nLmdvdi5ydS9ybjc3L3JlbGF0ZWRfYWN0aXZpdGllcy91Y2Zucy9mcmVlc29mdHdhcmUvDA/Qm9GO0LHQsNGPINCY0KEDAgXgBAx2paXN+Rgzzve9INgwggF2BgNVHSMEggFtMIIBaYAUI/DaSl3jDJbpH5dqPmQWiaH4VTy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ChSo8osAAAAACPYwCgYIKoUDBwEBAwIDQQCAHcJPOxoGyrsbC+8dyXDZ5c7bVuib6SiqdJOAmUymq/Msf4JWjxJ+oryR2P1bmJ4+F9eZnUfVjyL9dF77fdE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-75f473d7-1f13-4ab7-afdc-734c61c60570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urn:ietf:params:xml:ns:cpxmlsec:algorithms:gostr34112012-256"/>
        <DigestValue>ho7ux1zsfsWx0NpcHxdQRxgE2svRX9z8ccCainY8qv4=</DigestValue>
      </Reference>
      <Reference URI="/word/comments.xml?ContentType=application/vnd.openxmlformats-officedocument.wordprocessingml.comments+xml">
        <DigestMethod Algorithm="urn:ietf:params:xml:ns:cpxmlsec:algorithms:gostr34112012-256"/>
        <DigestValue>kON/PyWrpFqsr7BCJyzFiuAjSx5g/Tt6v58+O7NZll4=</DigestValue>
      </Reference>
      <Reference URI="/word/commentsExtended.xml?ContentType=application/vnd.openxmlformats-officedocument.wordprocessingml.commentsExtended+xml">
        <DigestMethod Algorithm="urn:ietf:params:xml:ns:cpxmlsec:algorithms:gostr34112012-256"/>
        <DigestValue>+GlWsu3/eirSizlCbI88Mzf+96/g+rk0/JHJh2f227Y=</DigestValue>
      </Reference>
      <Reference URI="/word/commentsIds.xml?ContentType=application/vnd.openxmlformats-officedocument.wordprocessingml.commentsIds+xml">
        <DigestMethod Algorithm="urn:ietf:params:xml:ns:cpxmlsec:algorithms:gostr34112012-256"/>
        <DigestValue>GGyCJQrn63ku3MRG/1fw3ErPwxm9hlqFNfdLCtrtSGo=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T60rB37Iq8atEw3ei1b5ZcyMJI9JtLRtL95pgj0gAr0=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OsmB45AE7HpawN8+bA7c69nw+DGYhR9k/lR0m/JiIIo=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ecG7ENgN8MDdp6/gTROHXKKFeRMk/B/5xiKnG0v4VsA=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LtXmvgCzuRKKb4IFhWRtYK+XLksHw6geUxlZD2kKPWc=</DigestValue>
      </Reference>
      <Reference URI="/word/header1.xml?ContentType=application/vnd.openxmlformats-officedocument.wordprocessingml.header+xml">
        <DigestMethod Algorithm="urn:ietf:params:xml:ns:cpxmlsec:algorithms:gostr34112012-256"/>
        <DigestValue>I3Cj2t7IuIuDQsEAJVMZTUIpZm5mT9Ka3WWQichL700=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2faajYymZcLw5BykBxy6GXy9mIBGFSDIIzr1DStRCGo=</DigestValue>
      </Reference>
      <Reference URI="/word/people.xml?ContentType=application/vnd.openxmlformats-officedocument.wordprocessingml.people+xml">
        <DigestMethod Algorithm="urn:ietf:params:xml:ns:cpxmlsec:algorithms:gostr34112012-256"/>
        <DigestValue>bNfKPaO+KwkU1GKbFbwm89d1KiqUu58QRI1aqVCgv9I=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SZYXtcAgQHHteOz/vwILSkNn1qB+FMU+fR8kiOx7J7Q=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smNeTOETknZo3jkF+ZZWgczW0Dnq9/x2lQtXoEadFDQ=</DigestValue>
      </Reference>
      <Reference URI="/word/theme/theme1.xml?ContentType=application/vnd.openxmlformats-officedocument.theme+xml">
        <DigestMethod Algorithm="urn:ietf:params:xml:ns:cpxmlsec:algorithms:gostr34112012-256"/>
        <DigestValue>g1ne+XyUqSH96gJLdu85KlVlDuoiZC0iMl5jsJb1H7c=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I8wT9oYMNc/jt/jf8m8a3wX1GeVafovqRynvsslL2+A=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2026-07-31T15:12:08Z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2026-07-31T15:12:08Z</xd:SigningTime>
          <xd:SigningCertificate>
            <xd:Cert>
              <xd:CertDigest>
                <DigestMethod Algorithm="urn:ietf:params:xml:ns:cpxmlsec:algorithms:gostr34112012-256"/>
                <DigestValue>QyaCJuFr0PvHJDtpmWA0Xb+h96CGi+8WhBjfj/v69z0=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916252823844737268407937556096968377593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FKjyiwAAAAAI9j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yVxQd1PuyHkLwxx1BoR8L4QkRmYhjgIrXBWsZ6CEgPfYNUAwT3fUSLYPp9k2Bll0rK2Vgf3HkaCF295HdS0/r6OCBG8wggRrMAsGA1UdDwQEAwIBhjAdBgNVHQ4EFgQUI/DaSl3jDJbpH5dqPmQWiaH4VTwwEgYDVR0TAQH/BAgwBgEB/wIBADAvBgNVHSAEKDAmMAgGBiqFA2RxATAIBgYqhQNkcQIwCAYGKoUDZHEDMAYGBFUdIAAwcwYFKoUDZG8Eagxo0J/QkNCa0JwgItCa0YDQuNC/0YLQvtCf0YDQviBIU00iINCy0LXRgNGB0LjQuCAyLjAgKNC60L7QvNC/0LvQtdC60YLQsNGG0LjRjyAxKSAo0LjRgdC/0L7Qu9C90LXQvdC40LUgMSkwFAYJKwYBBAGCNxQCBAcMBVN1YkNBMBIGCSsGAQQBgjcVAQQFAgMCAA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VSFRssEddocmPPf+HWk2Ay82uBYNZU45ZiA2CgX7smHtsPb6oJYtBAefL8k+EdIrI6+lYBZQNdb7yJ3E3GMow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</ep:Template>
  <ep:TotalTime>36</ep:TotalTime>
  <ep:Pages>3</ep:Pages>
  <ep:Words>1136</ep:Words>
  <ep:Characters>6479</ep:Characters>
  <ep:Application>Microsoft Office Word</ep:Application>
  <ep:DocSecurity>0</ep:DocSecurity>
  <ep:Lines>53</ep:Lines>
  <ep:Paragraphs>15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>Krokoz™</ep:Company>
  <ep:LinksUpToDate>false</ep:LinksUpToDate>
  <ep:CharactersWithSpaces>7600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cp="http://schemas.openxmlformats.org/package/2006/metadata/core-properties" xmlns:xsi="http://www.w3.org/2001/XMLSchema-instance" xmlns:dc="http://purl.org/dc/elements/1.1/">
  <dc:creator>Admin</dc:creator>
  <cp:lastModifiedBy>Наталья Брейфогель</cp:lastModifiedBy>
  <cp:revision>40</cp:revision>
  <dcterms:created xsi:type="dcterms:W3CDTF">2023-08-09T17:11:00Z</dcterms:created>
  <dcterms:modified xsi:type="dcterms:W3CDTF">2026-02-05T08:09:00Z</dcterms:modified>
</cp:coreProperties>
</file>